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83EC9" w14:textId="76A85955" w:rsidR="009C797C" w:rsidRPr="00ED4318" w:rsidRDefault="009C797C" w:rsidP="00ED4318">
      <w:pPr>
        <w:jc w:val="center"/>
        <w:rPr>
          <w:rFonts w:ascii="Garamond" w:hAnsi="Garamond"/>
          <w:b/>
          <w:lang w:val="mi-NZ"/>
        </w:rPr>
      </w:pPr>
      <w:r w:rsidRPr="00ED4318">
        <w:rPr>
          <w:rFonts w:ascii="Garamond" w:hAnsi="Garamond"/>
          <w:b/>
          <w:lang w:val="mi-NZ"/>
        </w:rPr>
        <w:t xml:space="preserve">RSE 2019 </w:t>
      </w:r>
      <w:r w:rsidR="000C5E81" w:rsidRPr="00ED4318">
        <w:rPr>
          <w:rFonts w:ascii="Garamond" w:hAnsi="Garamond"/>
          <w:b/>
          <w:lang w:val="mi-NZ"/>
        </w:rPr>
        <w:t>Panel</w:t>
      </w:r>
      <w:r w:rsidRPr="00ED4318">
        <w:rPr>
          <w:rFonts w:ascii="Garamond" w:hAnsi="Garamond"/>
          <w:b/>
          <w:lang w:val="mi-NZ"/>
        </w:rPr>
        <w:t xml:space="preserve"> Presentation</w:t>
      </w:r>
    </w:p>
    <w:p w14:paraId="4873112C" w14:textId="77777777" w:rsidR="00E81D81" w:rsidRPr="00ED4318" w:rsidRDefault="00E81D81" w:rsidP="00ED4318">
      <w:pPr>
        <w:jc w:val="center"/>
        <w:rPr>
          <w:rFonts w:ascii="Garamond" w:eastAsia="EB Garamond" w:hAnsi="Garamond" w:cs="EB Garamond"/>
          <w:b/>
          <w:color w:val="000000" w:themeColor="text1"/>
        </w:rPr>
      </w:pPr>
      <w:r w:rsidRPr="00ED4318">
        <w:rPr>
          <w:rFonts w:ascii="Garamond" w:eastAsia="EB Garamond" w:hAnsi="Garamond" w:cs="EB Garamond"/>
          <w:b/>
          <w:color w:val="000000" w:themeColor="text1"/>
        </w:rPr>
        <w:t>RHETORIC &amp; TIME</w:t>
      </w:r>
    </w:p>
    <w:p w14:paraId="01669935" w14:textId="77777777" w:rsidR="00E81D81" w:rsidRPr="00ED4318" w:rsidRDefault="00E81D81" w:rsidP="00ED4318">
      <w:pPr>
        <w:jc w:val="center"/>
        <w:rPr>
          <w:rFonts w:ascii="Garamond" w:eastAsia="EB Garamond" w:hAnsi="Garamond" w:cs="EB Garamond"/>
          <w:i/>
          <w:color w:val="000000" w:themeColor="text1"/>
        </w:rPr>
      </w:pPr>
      <w:r w:rsidRPr="00ED4318">
        <w:rPr>
          <w:rFonts w:ascii="Garamond" w:eastAsia="EB Garamond" w:hAnsi="Garamond" w:cs="EB Garamond"/>
          <w:i/>
          <w:color w:val="000000" w:themeColor="text1"/>
        </w:rPr>
        <w:t>A Proposal for Two Complementary Panel Sessions</w:t>
      </w:r>
    </w:p>
    <w:p w14:paraId="58104006" w14:textId="28DA9435" w:rsidR="00E81D81" w:rsidRPr="00ED4318" w:rsidRDefault="00E81D81" w:rsidP="00ED4318">
      <w:pPr>
        <w:jc w:val="center"/>
        <w:rPr>
          <w:rFonts w:ascii="Garamond" w:eastAsia="EB Garamond Medium" w:hAnsi="Garamond" w:cs="EB Garamond Medium"/>
          <w:color w:val="000000" w:themeColor="text1"/>
          <w:highlight w:val="white"/>
        </w:rPr>
      </w:pPr>
    </w:p>
    <w:p w14:paraId="64748114" w14:textId="4A810AC7" w:rsidR="008C6EA1" w:rsidRPr="00ED4318" w:rsidRDefault="008C6EA1" w:rsidP="00ED4318">
      <w:pPr>
        <w:rPr>
          <w:rFonts w:ascii="Garamond" w:eastAsia="EB Garamond Medium" w:hAnsi="Garamond" w:cs="EB Garamond Medium"/>
          <w:b/>
          <w:color w:val="000000" w:themeColor="text1"/>
          <w:highlight w:val="white"/>
        </w:rPr>
      </w:pPr>
      <w:r w:rsidRPr="00ED4318">
        <w:rPr>
          <w:rFonts w:ascii="Garamond" w:eastAsia="EB Garamond Medium" w:hAnsi="Garamond" w:cs="EB Garamond Medium"/>
          <w:b/>
          <w:color w:val="000000" w:themeColor="text1"/>
          <w:highlight w:val="white"/>
        </w:rPr>
        <w:t>OVERALL INTRO for BOTH PANELS</w:t>
      </w:r>
      <w:r w:rsidR="00885629">
        <w:rPr>
          <w:rFonts w:ascii="Garamond" w:eastAsia="EB Garamond Medium" w:hAnsi="Garamond" w:cs="EB Garamond Medium"/>
          <w:b/>
          <w:color w:val="000000" w:themeColor="text1"/>
          <w:highlight w:val="white"/>
        </w:rPr>
        <w:t xml:space="preserve"> </w:t>
      </w:r>
      <w:r w:rsidR="00B211DF">
        <w:rPr>
          <w:rFonts w:ascii="Garamond" w:eastAsia="EB Garamond Medium" w:hAnsi="Garamond" w:cs="EB Garamond Medium"/>
          <w:b/>
          <w:color w:val="000000" w:themeColor="text1"/>
          <w:highlight w:val="white"/>
        </w:rPr>
        <w:t>(1</w:t>
      </w:r>
      <w:r w:rsidR="00CF7621">
        <w:rPr>
          <w:rFonts w:ascii="Garamond" w:eastAsia="EB Garamond Medium" w:hAnsi="Garamond" w:cs="EB Garamond Medium"/>
          <w:b/>
          <w:color w:val="000000" w:themeColor="text1"/>
          <w:highlight w:val="white"/>
        </w:rPr>
        <w:t xml:space="preserve"> </w:t>
      </w:r>
      <w:r w:rsidR="00B211DF">
        <w:rPr>
          <w:rFonts w:ascii="Garamond" w:eastAsia="EB Garamond Medium" w:hAnsi="Garamond" w:cs="EB Garamond Medium"/>
          <w:b/>
          <w:color w:val="000000" w:themeColor="text1"/>
          <w:highlight w:val="white"/>
        </w:rPr>
        <w:t>mi</w:t>
      </w:r>
      <w:r w:rsidR="00F81BB8">
        <w:rPr>
          <w:rFonts w:ascii="Garamond" w:eastAsia="EB Garamond Medium" w:hAnsi="Garamond" w:cs="EB Garamond Medium"/>
          <w:b/>
          <w:color w:val="000000" w:themeColor="text1"/>
          <w:highlight w:val="white"/>
        </w:rPr>
        <w:t>n</w:t>
      </w:r>
      <w:r w:rsidR="00B211DF">
        <w:rPr>
          <w:rFonts w:ascii="Garamond" w:eastAsia="EB Garamond Medium" w:hAnsi="Garamond" w:cs="EB Garamond Medium"/>
          <w:b/>
          <w:color w:val="000000" w:themeColor="text1"/>
          <w:highlight w:val="white"/>
        </w:rPr>
        <w:t>)</w:t>
      </w:r>
    </w:p>
    <w:p w14:paraId="6E17ADC1" w14:textId="33E09A02" w:rsidR="00CF7621" w:rsidRDefault="00E81D81" w:rsidP="00ED4318">
      <w:pPr>
        <w:rPr>
          <w:rFonts w:ascii="Garamond" w:eastAsia="EB Garamond Medium" w:hAnsi="Garamond" w:cs="EB Garamond Medium"/>
          <w:color w:val="000000" w:themeColor="text1"/>
          <w:highlight w:val="white"/>
        </w:rPr>
      </w:pPr>
      <w:r w:rsidRPr="00ED4318">
        <w:rPr>
          <w:rFonts w:ascii="Garamond" w:eastAsia="EB Garamond Medium" w:hAnsi="Garamond" w:cs="EB Garamond Medium"/>
          <w:color w:val="000000" w:themeColor="text1"/>
        </w:rPr>
        <w:t>Rhetoric is about time, and rhetoric takes time. In two interconnected panel sessions, the presenters</w:t>
      </w:r>
      <w:r w:rsidRPr="00ED4318">
        <w:rPr>
          <w:rFonts w:ascii="Garamond" w:eastAsia="EB Garamond Medium" w:hAnsi="Garamond" w:cs="EB Garamond Medium"/>
          <w:color w:val="000000" w:themeColor="text1"/>
          <w:highlight w:val="white"/>
        </w:rPr>
        <w:t xml:space="preserve"> take cue from this double perspective: that rhetoric is a practice where one of the main </w:t>
      </w:r>
      <w:proofErr w:type="spellStart"/>
      <w:r w:rsidRPr="00ED4318">
        <w:rPr>
          <w:rFonts w:ascii="Garamond" w:eastAsia="EB Garamond Medium" w:hAnsi="Garamond" w:cs="EB Garamond Medium"/>
          <w:color w:val="000000" w:themeColor="text1"/>
          <w:highlight w:val="white"/>
        </w:rPr>
        <w:t>topoi</w:t>
      </w:r>
      <w:proofErr w:type="spellEnd"/>
      <w:r w:rsidRPr="00ED4318">
        <w:rPr>
          <w:rFonts w:ascii="Garamond" w:eastAsia="EB Garamond Medium" w:hAnsi="Garamond" w:cs="EB Garamond Medium"/>
          <w:color w:val="000000" w:themeColor="text1"/>
          <w:highlight w:val="white"/>
        </w:rPr>
        <w:t xml:space="preserve"> is time, and that rhetoric is an evolving practice embedded in the texture of the temporal world.</w:t>
      </w:r>
      <w:r w:rsidRPr="00ED4318">
        <w:rPr>
          <w:rFonts w:ascii="Garamond" w:eastAsia="EB Garamond Medium" w:hAnsi="Garamond" w:cs="EB Garamond Medium"/>
          <w:color w:val="000000" w:themeColor="text1"/>
        </w:rPr>
        <w:t xml:space="preserve"> </w:t>
      </w:r>
      <w:r w:rsidR="00CF7621">
        <w:rPr>
          <w:rFonts w:ascii="Garamond" w:eastAsia="EB Garamond Medium" w:hAnsi="Garamond" w:cs="EB Garamond Medium"/>
          <w:color w:val="000000" w:themeColor="text1"/>
        </w:rPr>
        <w:t>In the first panel, we</w:t>
      </w:r>
      <w:r w:rsidRPr="00ED4318">
        <w:rPr>
          <w:rFonts w:ascii="Garamond" w:eastAsia="EB Garamond Medium" w:hAnsi="Garamond" w:cs="EB Garamond Medium"/>
          <w:color w:val="000000" w:themeColor="text1"/>
        </w:rPr>
        <w:t xml:space="preserve"> investigate</w:t>
      </w:r>
      <w:r w:rsidR="00CF7621">
        <w:rPr>
          <w:rFonts w:ascii="Garamond" w:eastAsia="EB Garamond Medium" w:hAnsi="Garamond" w:cs="EB Garamond Medium"/>
          <w:color w:val="000000" w:themeColor="text1"/>
        </w:rPr>
        <w:t xml:space="preserve"> </w:t>
      </w:r>
      <w:r w:rsidRPr="00ED4318">
        <w:rPr>
          <w:rFonts w:ascii="Garamond" w:eastAsia="EB Garamond Medium" w:hAnsi="Garamond" w:cs="EB Garamond Medium"/>
          <w:color w:val="000000" w:themeColor="text1"/>
        </w:rPr>
        <w:t xml:space="preserve">how time is used as a resource in rhetorical encounters and, </w:t>
      </w:r>
      <w:r w:rsidR="00CF7621">
        <w:rPr>
          <w:rFonts w:ascii="Garamond" w:eastAsia="EB Garamond Medium" w:hAnsi="Garamond" w:cs="EB Garamond Medium"/>
          <w:color w:val="000000" w:themeColor="text1"/>
        </w:rPr>
        <w:t>in the second panel</w:t>
      </w:r>
      <w:r w:rsidRPr="00ED4318">
        <w:rPr>
          <w:rFonts w:ascii="Garamond" w:eastAsia="EB Garamond Medium" w:hAnsi="Garamond" w:cs="EB Garamond Medium"/>
          <w:color w:val="000000" w:themeColor="text1"/>
        </w:rPr>
        <w:t xml:space="preserve">, </w:t>
      </w:r>
      <w:r w:rsidR="00CF7621">
        <w:rPr>
          <w:rFonts w:ascii="Garamond" w:eastAsia="EB Garamond Medium" w:hAnsi="Garamond" w:cs="EB Garamond Medium"/>
          <w:color w:val="000000" w:themeColor="text1"/>
        </w:rPr>
        <w:t xml:space="preserve">we examine </w:t>
      </w:r>
      <w:r w:rsidRPr="00ED4318">
        <w:rPr>
          <w:rFonts w:ascii="Garamond" w:eastAsia="EB Garamond Medium" w:hAnsi="Garamond" w:cs="EB Garamond Medium"/>
          <w:color w:val="000000" w:themeColor="text1"/>
        </w:rPr>
        <w:t xml:space="preserve">how the temporality of </w:t>
      </w:r>
      <w:r w:rsidR="00CF7621">
        <w:rPr>
          <w:rFonts w:ascii="Garamond" w:eastAsia="EB Garamond Medium" w:hAnsi="Garamond" w:cs="EB Garamond Medium"/>
          <w:color w:val="000000" w:themeColor="text1"/>
        </w:rPr>
        <w:t>these</w:t>
      </w:r>
      <w:r w:rsidRPr="00ED4318">
        <w:rPr>
          <w:rFonts w:ascii="Garamond" w:eastAsia="EB Garamond Medium" w:hAnsi="Garamond" w:cs="EB Garamond Medium"/>
          <w:color w:val="000000" w:themeColor="text1"/>
        </w:rPr>
        <w:t xml:space="preserve"> encounters can be understood theoretically and critically. </w:t>
      </w:r>
      <w:r w:rsidR="00CF7621">
        <w:rPr>
          <w:rFonts w:ascii="Garamond" w:eastAsia="EB Garamond Medium" w:hAnsi="Garamond" w:cs="EB Garamond Medium"/>
          <w:color w:val="000000" w:themeColor="text1"/>
          <w:highlight w:val="white"/>
        </w:rPr>
        <w:t>Together, we view time as essential equipment for theorising, practicing, and teaching rhetoric in a temporally-rich world.</w:t>
      </w:r>
    </w:p>
    <w:p w14:paraId="2B7B9180" w14:textId="77777777" w:rsidR="00E81D81" w:rsidRPr="00ED4318" w:rsidRDefault="00E81D81" w:rsidP="00ED4318">
      <w:pPr>
        <w:jc w:val="center"/>
        <w:rPr>
          <w:rFonts w:ascii="Garamond" w:eastAsia="EB Garamond Medium" w:hAnsi="Garamond" w:cs="EB Garamond Medium"/>
          <w:color w:val="000000" w:themeColor="text1"/>
          <w:highlight w:val="white"/>
        </w:rPr>
      </w:pPr>
    </w:p>
    <w:p w14:paraId="3E89B8A3" w14:textId="77777777" w:rsidR="00E81D81" w:rsidRPr="00ED4318" w:rsidRDefault="00E81D81" w:rsidP="00ED4318">
      <w:pPr>
        <w:rPr>
          <w:rFonts w:ascii="Garamond" w:eastAsia="EB Garamond" w:hAnsi="Garamond" w:cs="EB Garamond"/>
          <w:b/>
          <w:color w:val="000000" w:themeColor="text1"/>
        </w:rPr>
      </w:pPr>
      <w:r w:rsidRPr="00ED4318">
        <w:rPr>
          <w:rFonts w:ascii="Garamond" w:eastAsia="EB Garamond" w:hAnsi="Garamond" w:cs="EB Garamond"/>
          <w:b/>
          <w:color w:val="000000" w:themeColor="text1"/>
        </w:rPr>
        <w:t xml:space="preserve">PANEL 1: “It’s About Time: Temporal </w:t>
      </w:r>
      <w:proofErr w:type="spellStart"/>
      <w:r w:rsidRPr="00ED4318">
        <w:rPr>
          <w:rFonts w:ascii="Garamond" w:eastAsia="EB Garamond" w:hAnsi="Garamond" w:cs="EB Garamond"/>
          <w:b/>
          <w:color w:val="000000" w:themeColor="text1"/>
        </w:rPr>
        <w:t>Topoi</w:t>
      </w:r>
      <w:proofErr w:type="spellEnd"/>
      <w:r w:rsidRPr="00ED4318">
        <w:rPr>
          <w:rFonts w:ascii="Garamond" w:eastAsia="EB Garamond" w:hAnsi="Garamond" w:cs="EB Garamond"/>
          <w:b/>
          <w:color w:val="000000" w:themeColor="text1"/>
        </w:rPr>
        <w:t xml:space="preserve"> in Rhetorical Practice”</w:t>
      </w:r>
    </w:p>
    <w:p w14:paraId="447D1696" w14:textId="77777777" w:rsidR="00E81D81" w:rsidRPr="00ED4318" w:rsidRDefault="00E81D81" w:rsidP="00ED4318">
      <w:pPr>
        <w:pStyle w:val="ListParagraph"/>
        <w:numPr>
          <w:ilvl w:val="0"/>
          <w:numId w:val="2"/>
        </w:numPr>
        <w:spacing w:line="240" w:lineRule="auto"/>
        <w:ind w:left="426"/>
        <w:rPr>
          <w:rFonts w:ascii="Garamond" w:eastAsia="Times New Roman" w:hAnsi="Garamond" w:cs="Times New Roman"/>
          <w:color w:val="000000" w:themeColor="text1"/>
          <w:sz w:val="24"/>
          <w:szCs w:val="24"/>
          <w:lang w:val="en-US"/>
        </w:rPr>
      </w:pPr>
      <w:r w:rsidRPr="00ED4318">
        <w:rPr>
          <w:rFonts w:ascii="Garamond" w:eastAsia="EB Garamond" w:hAnsi="Garamond" w:cs="EB Garamond"/>
          <w:color w:val="000000" w:themeColor="text1"/>
          <w:sz w:val="24"/>
          <w:szCs w:val="24"/>
        </w:rPr>
        <w:t xml:space="preserve">Presenter 1: Frida Buhre (chair); </w:t>
      </w:r>
      <w:r w:rsidRPr="00ED4318">
        <w:rPr>
          <w:rFonts w:ascii="Garamond" w:eastAsia="EB Garamond Medium" w:hAnsi="Garamond" w:cs="EB Garamond Medium"/>
          <w:color w:val="000000" w:themeColor="text1"/>
          <w:sz w:val="24"/>
          <w:szCs w:val="24"/>
        </w:rPr>
        <w:t xml:space="preserve">Uppsala U, Sweden; </w:t>
      </w:r>
      <w:hyperlink r:id="rId7" w:history="1">
        <w:r w:rsidRPr="00ED4318">
          <w:rPr>
            <w:rStyle w:val="Hyperlink"/>
            <w:rFonts w:ascii="Garamond" w:eastAsia="Times New Roman" w:hAnsi="Garamond" w:cs="Times New Roman"/>
            <w:color w:val="000000" w:themeColor="text1"/>
            <w:sz w:val="24"/>
            <w:szCs w:val="24"/>
            <w:shd w:val="clear" w:color="auto" w:fill="FFFFFF"/>
            <w:lang w:val="en-US"/>
          </w:rPr>
          <w:t>frida.buhre@littvet.uu.se</w:t>
        </w:r>
      </w:hyperlink>
      <w:r w:rsidRPr="00ED4318">
        <w:rPr>
          <w:rFonts w:ascii="Garamond" w:eastAsia="Times New Roman" w:hAnsi="Garamond" w:cs="Times New Roman"/>
          <w:color w:val="000000" w:themeColor="text1"/>
          <w:sz w:val="24"/>
          <w:szCs w:val="24"/>
          <w:lang w:val="en-US"/>
        </w:rPr>
        <w:t xml:space="preserve"> </w:t>
      </w:r>
    </w:p>
    <w:p w14:paraId="0DD85C60" w14:textId="77777777" w:rsidR="00E81D81" w:rsidRPr="00ED4318" w:rsidRDefault="00E81D81" w:rsidP="00ED4318">
      <w:pPr>
        <w:pStyle w:val="ListParagraph"/>
        <w:numPr>
          <w:ilvl w:val="0"/>
          <w:numId w:val="2"/>
        </w:numPr>
        <w:spacing w:line="240" w:lineRule="auto"/>
        <w:ind w:left="426"/>
        <w:rPr>
          <w:rFonts w:ascii="Garamond" w:eastAsia="Times New Roman" w:hAnsi="Garamond" w:cs="Times New Roman"/>
          <w:color w:val="000000" w:themeColor="text1"/>
          <w:sz w:val="24"/>
          <w:szCs w:val="24"/>
          <w:lang w:val="en-US"/>
        </w:rPr>
      </w:pPr>
      <w:r w:rsidRPr="00ED4318">
        <w:rPr>
          <w:rFonts w:ascii="Garamond" w:eastAsia="EB Garamond" w:hAnsi="Garamond" w:cs="EB Garamond"/>
          <w:color w:val="000000" w:themeColor="text1"/>
          <w:sz w:val="24"/>
          <w:szCs w:val="24"/>
        </w:rPr>
        <w:t xml:space="preserve">Presenter 2: Jelte Olthof; </w:t>
      </w:r>
      <w:r w:rsidRPr="00ED4318">
        <w:rPr>
          <w:rFonts w:ascii="Garamond" w:eastAsia="EB Garamond Medium" w:hAnsi="Garamond" w:cs="EB Garamond Medium"/>
          <w:color w:val="000000" w:themeColor="text1"/>
          <w:sz w:val="24"/>
          <w:szCs w:val="24"/>
        </w:rPr>
        <w:t xml:space="preserve">Groningen U, Netherlands; </w:t>
      </w:r>
      <w:hyperlink r:id="rId8" w:history="1">
        <w:r w:rsidRPr="00ED4318">
          <w:rPr>
            <w:rStyle w:val="Hyperlink"/>
            <w:rFonts w:ascii="Garamond" w:eastAsia="Times New Roman" w:hAnsi="Garamond" w:cs="Times New Roman"/>
            <w:color w:val="000000" w:themeColor="text1"/>
            <w:sz w:val="24"/>
            <w:szCs w:val="24"/>
            <w:shd w:val="clear" w:color="auto" w:fill="FFFFFF"/>
            <w:lang w:val="en-US"/>
          </w:rPr>
          <w:t>jelte.olthof@rug.nl</w:t>
        </w:r>
      </w:hyperlink>
      <w:r w:rsidRPr="00ED4318">
        <w:rPr>
          <w:rFonts w:ascii="Garamond" w:eastAsia="Times New Roman" w:hAnsi="Garamond" w:cs="Times New Roman"/>
          <w:color w:val="000000" w:themeColor="text1"/>
          <w:sz w:val="24"/>
          <w:szCs w:val="24"/>
          <w:lang w:val="en-US"/>
        </w:rPr>
        <w:t xml:space="preserve"> </w:t>
      </w:r>
    </w:p>
    <w:p w14:paraId="405C8739" w14:textId="77777777" w:rsidR="00E81D81" w:rsidRPr="00ED4318" w:rsidRDefault="00E81D81" w:rsidP="00ED4318">
      <w:pPr>
        <w:pStyle w:val="ListParagraph"/>
        <w:numPr>
          <w:ilvl w:val="0"/>
          <w:numId w:val="2"/>
        </w:numPr>
        <w:spacing w:line="240" w:lineRule="auto"/>
        <w:ind w:left="426"/>
        <w:rPr>
          <w:rFonts w:ascii="Garamond" w:eastAsia="Times New Roman" w:hAnsi="Garamond" w:cs="Times New Roman"/>
          <w:color w:val="000000" w:themeColor="text1"/>
          <w:sz w:val="24"/>
          <w:szCs w:val="24"/>
          <w:lang w:val="en-US"/>
        </w:rPr>
      </w:pPr>
      <w:r w:rsidRPr="00ED4318">
        <w:rPr>
          <w:rFonts w:ascii="Garamond" w:eastAsia="EB Garamond" w:hAnsi="Garamond" w:cs="EB Garamond"/>
          <w:color w:val="000000" w:themeColor="text1"/>
          <w:sz w:val="24"/>
          <w:szCs w:val="24"/>
        </w:rPr>
        <w:t xml:space="preserve">Presenter 3: Louise Schou Therkildsen; </w:t>
      </w:r>
      <w:r w:rsidRPr="00ED4318">
        <w:rPr>
          <w:rFonts w:ascii="Garamond" w:eastAsia="EB Garamond Medium" w:hAnsi="Garamond" w:cs="EB Garamond Medium"/>
          <w:color w:val="000000" w:themeColor="text1"/>
          <w:sz w:val="24"/>
          <w:szCs w:val="24"/>
        </w:rPr>
        <w:t xml:space="preserve">Uppsala U, Sweden; </w:t>
      </w:r>
      <w:hyperlink r:id="rId9" w:history="1">
        <w:r w:rsidRPr="00ED4318">
          <w:rPr>
            <w:rStyle w:val="Hyperlink"/>
            <w:rFonts w:ascii="Garamond" w:eastAsia="Times New Roman" w:hAnsi="Garamond" w:cs="Times New Roman"/>
            <w:color w:val="000000" w:themeColor="text1"/>
            <w:sz w:val="24"/>
            <w:szCs w:val="24"/>
            <w:shd w:val="clear" w:color="auto" w:fill="FFFFFF"/>
            <w:lang w:val="en-US"/>
          </w:rPr>
          <w:t>louise.therkildsen@littvet.uu.se</w:t>
        </w:r>
      </w:hyperlink>
      <w:r w:rsidRPr="00ED4318">
        <w:rPr>
          <w:rFonts w:ascii="Garamond" w:eastAsia="Times New Roman" w:hAnsi="Garamond" w:cs="Times New Roman"/>
          <w:color w:val="000000" w:themeColor="text1"/>
          <w:sz w:val="24"/>
          <w:szCs w:val="24"/>
          <w:lang w:val="en-US"/>
        </w:rPr>
        <w:t xml:space="preserve"> </w:t>
      </w:r>
    </w:p>
    <w:p w14:paraId="38BC5FF6" w14:textId="77777777" w:rsidR="00E81D81" w:rsidRPr="00ED4318" w:rsidRDefault="00E81D81" w:rsidP="00ED4318">
      <w:pPr>
        <w:rPr>
          <w:rFonts w:ascii="Garamond" w:eastAsia="EB Garamond" w:hAnsi="Garamond" w:cs="EB Garamond"/>
          <w:color w:val="000000" w:themeColor="text1"/>
        </w:rPr>
      </w:pPr>
    </w:p>
    <w:p w14:paraId="2DBA3A6F" w14:textId="77777777" w:rsidR="00E81D81" w:rsidRPr="00ED4318" w:rsidRDefault="00E81D81" w:rsidP="00ED4318">
      <w:pPr>
        <w:rPr>
          <w:rFonts w:ascii="Garamond" w:eastAsia="EB Garamond" w:hAnsi="Garamond" w:cs="EB Garamond"/>
          <w:color w:val="000000" w:themeColor="text1"/>
        </w:rPr>
      </w:pPr>
    </w:p>
    <w:p w14:paraId="5C607489" w14:textId="77777777" w:rsidR="00E81D81" w:rsidRPr="00ED4318" w:rsidRDefault="00E81D81" w:rsidP="00ED4318">
      <w:pPr>
        <w:rPr>
          <w:rFonts w:ascii="Garamond" w:eastAsia="EB Garamond" w:hAnsi="Garamond" w:cs="EB Garamond"/>
          <w:b/>
          <w:color w:val="000000" w:themeColor="text1"/>
        </w:rPr>
      </w:pPr>
      <w:r w:rsidRPr="00ED4318">
        <w:rPr>
          <w:rFonts w:ascii="Garamond" w:eastAsia="EB Garamond" w:hAnsi="Garamond" w:cs="EB Garamond"/>
          <w:b/>
          <w:color w:val="000000" w:themeColor="text1"/>
        </w:rPr>
        <w:t>PANEL 2: “It Takes Time: Rhetoric as Temporally-Situated Practice”</w:t>
      </w:r>
    </w:p>
    <w:p w14:paraId="7B639F28" w14:textId="77777777" w:rsidR="00E81D81" w:rsidRPr="00ED4318" w:rsidRDefault="00E81D81" w:rsidP="00ED4318">
      <w:pPr>
        <w:pStyle w:val="ListParagraph"/>
        <w:numPr>
          <w:ilvl w:val="0"/>
          <w:numId w:val="1"/>
        </w:numPr>
        <w:spacing w:line="240" w:lineRule="auto"/>
        <w:ind w:left="426"/>
        <w:rPr>
          <w:rFonts w:ascii="Garamond" w:eastAsia="EB Garamond" w:hAnsi="Garamond" w:cs="EB Garamond"/>
          <w:color w:val="000000" w:themeColor="text1"/>
          <w:sz w:val="24"/>
          <w:szCs w:val="24"/>
        </w:rPr>
      </w:pPr>
      <w:r w:rsidRPr="00ED4318">
        <w:rPr>
          <w:rFonts w:ascii="Garamond" w:eastAsia="EB Garamond" w:hAnsi="Garamond" w:cs="EB Garamond"/>
          <w:color w:val="000000" w:themeColor="text1"/>
          <w:sz w:val="24"/>
          <w:szCs w:val="24"/>
        </w:rPr>
        <w:t xml:space="preserve">Presenter 1: Collin Bjork (chair); </w:t>
      </w:r>
      <w:r w:rsidRPr="00ED4318">
        <w:rPr>
          <w:rFonts w:ascii="Garamond" w:eastAsia="EB Garamond Medium" w:hAnsi="Garamond" w:cs="EB Garamond Medium"/>
          <w:color w:val="000000" w:themeColor="text1"/>
          <w:sz w:val="24"/>
          <w:szCs w:val="24"/>
        </w:rPr>
        <w:t xml:space="preserve">Massey U, New Zealand; </w:t>
      </w:r>
      <w:hyperlink r:id="rId10" w:history="1">
        <w:r w:rsidRPr="00ED4318">
          <w:rPr>
            <w:rStyle w:val="Hyperlink"/>
            <w:rFonts w:ascii="Garamond" w:eastAsia="EB Garamond Medium" w:hAnsi="Garamond" w:cs="EB Garamond Medium"/>
            <w:color w:val="000000" w:themeColor="text1"/>
            <w:sz w:val="24"/>
            <w:szCs w:val="24"/>
          </w:rPr>
          <w:t>collinbjork@gmail.com</w:t>
        </w:r>
      </w:hyperlink>
      <w:r w:rsidRPr="00ED4318">
        <w:rPr>
          <w:rFonts w:ascii="Garamond" w:eastAsia="EB Garamond Medium" w:hAnsi="Garamond" w:cs="EB Garamond Medium"/>
          <w:color w:val="000000" w:themeColor="text1"/>
          <w:sz w:val="24"/>
          <w:szCs w:val="24"/>
        </w:rPr>
        <w:t xml:space="preserve"> </w:t>
      </w:r>
    </w:p>
    <w:p w14:paraId="37DDB73F" w14:textId="77777777" w:rsidR="00E81D81" w:rsidRPr="00ED4318" w:rsidRDefault="00E81D81" w:rsidP="00ED4318">
      <w:pPr>
        <w:pStyle w:val="ListParagraph"/>
        <w:numPr>
          <w:ilvl w:val="0"/>
          <w:numId w:val="1"/>
        </w:numPr>
        <w:spacing w:line="240" w:lineRule="auto"/>
        <w:ind w:left="426"/>
        <w:rPr>
          <w:rFonts w:ascii="Garamond" w:eastAsia="EB Garamond" w:hAnsi="Garamond" w:cs="EB Garamond"/>
          <w:color w:val="000000" w:themeColor="text1"/>
          <w:sz w:val="24"/>
          <w:szCs w:val="24"/>
        </w:rPr>
      </w:pPr>
      <w:r w:rsidRPr="00ED4318">
        <w:rPr>
          <w:rFonts w:ascii="Garamond" w:eastAsia="EB Garamond" w:hAnsi="Garamond" w:cs="EB Garamond"/>
          <w:color w:val="000000" w:themeColor="text1"/>
          <w:sz w:val="24"/>
          <w:szCs w:val="24"/>
        </w:rPr>
        <w:t xml:space="preserve">Presenter 2: Jens E. Kjeldsen; </w:t>
      </w:r>
      <w:r w:rsidRPr="00ED4318">
        <w:rPr>
          <w:rFonts w:ascii="Garamond" w:eastAsia="EB Garamond Medium" w:hAnsi="Garamond" w:cs="EB Garamond Medium"/>
          <w:color w:val="000000" w:themeColor="text1"/>
          <w:sz w:val="24"/>
          <w:szCs w:val="24"/>
        </w:rPr>
        <w:t xml:space="preserve">Bergen U, Norway; </w:t>
      </w:r>
      <w:hyperlink r:id="rId11" w:history="1">
        <w:r w:rsidRPr="00ED4318">
          <w:rPr>
            <w:rStyle w:val="Hyperlink"/>
            <w:rFonts w:ascii="Garamond" w:eastAsia="Times New Roman" w:hAnsi="Garamond" w:cs="Times New Roman"/>
            <w:color w:val="000000" w:themeColor="text1"/>
            <w:sz w:val="24"/>
            <w:szCs w:val="24"/>
            <w:shd w:val="clear" w:color="auto" w:fill="FFFFFF"/>
            <w:lang w:val="en-US"/>
          </w:rPr>
          <w:t>Jens.Kjeldsen@uib.no</w:t>
        </w:r>
      </w:hyperlink>
      <w:r w:rsidRPr="00ED4318">
        <w:rPr>
          <w:rFonts w:ascii="Garamond" w:eastAsia="Times New Roman" w:hAnsi="Garamond" w:cs="Times New Roman"/>
          <w:color w:val="000000" w:themeColor="text1"/>
          <w:sz w:val="24"/>
          <w:szCs w:val="24"/>
          <w:lang w:val="en-US"/>
        </w:rPr>
        <w:t xml:space="preserve"> </w:t>
      </w:r>
    </w:p>
    <w:p w14:paraId="4FCBAD26" w14:textId="0F7B1FA0" w:rsidR="00E81D81" w:rsidRPr="00F62B02" w:rsidRDefault="00E81D81" w:rsidP="00ED4318">
      <w:pPr>
        <w:pStyle w:val="ListParagraph"/>
        <w:numPr>
          <w:ilvl w:val="0"/>
          <w:numId w:val="1"/>
        </w:numPr>
        <w:spacing w:line="240" w:lineRule="auto"/>
        <w:ind w:left="426"/>
        <w:rPr>
          <w:rFonts w:ascii="Garamond" w:eastAsia="EB Garamond" w:hAnsi="Garamond" w:cs="EB Garamond"/>
          <w:color w:val="000000" w:themeColor="text1"/>
          <w:sz w:val="24"/>
          <w:szCs w:val="24"/>
          <w:highlight w:val="lightGray"/>
        </w:rPr>
      </w:pPr>
      <w:r w:rsidRPr="00F62B02">
        <w:rPr>
          <w:rFonts w:ascii="Garamond" w:eastAsia="EB Garamond" w:hAnsi="Garamond" w:cs="EB Garamond"/>
          <w:color w:val="000000" w:themeColor="text1"/>
          <w:sz w:val="24"/>
          <w:szCs w:val="24"/>
          <w:highlight w:val="lightGray"/>
        </w:rPr>
        <w:t>Presenter 3: Erik Bengtson;</w:t>
      </w:r>
      <w:r w:rsidRPr="00F62B02">
        <w:rPr>
          <w:rFonts w:ascii="Garamond" w:eastAsia="EB Garamond Medium" w:hAnsi="Garamond" w:cs="EB Garamond Medium"/>
          <w:color w:val="000000" w:themeColor="text1"/>
          <w:sz w:val="24"/>
          <w:szCs w:val="24"/>
          <w:highlight w:val="lightGray"/>
        </w:rPr>
        <w:t xml:space="preserve"> Uppsala U, Sweden; </w:t>
      </w:r>
      <w:hyperlink r:id="rId12" w:history="1">
        <w:r w:rsidRPr="00F62B02">
          <w:rPr>
            <w:rStyle w:val="Hyperlink"/>
            <w:rFonts w:ascii="Garamond" w:eastAsia="Times New Roman" w:hAnsi="Garamond" w:cs="Times New Roman"/>
            <w:color w:val="000000" w:themeColor="text1"/>
            <w:sz w:val="24"/>
            <w:szCs w:val="24"/>
            <w:highlight w:val="lightGray"/>
            <w:shd w:val="clear" w:color="auto" w:fill="FFFFFF"/>
            <w:lang w:val="en-US"/>
          </w:rPr>
          <w:t>erik.bengtson@littvet.uu.se</w:t>
        </w:r>
      </w:hyperlink>
      <w:r w:rsidRPr="00F62B02">
        <w:rPr>
          <w:rFonts w:ascii="Garamond" w:eastAsia="Times New Roman" w:hAnsi="Garamond" w:cs="Times New Roman"/>
          <w:color w:val="000000" w:themeColor="text1"/>
          <w:sz w:val="24"/>
          <w:szCs w:val="24"/>
          <w:highlight w:val="lightGray"/>
          <w:lang w:val="en-US"/>
        </w:rPr>
        <w:t xml:space="preserve"> </w:t>
      </w:r>
      <w:r w:rsidR="00ED4318" w:rsidRPr="00F62B02">
        <w:rPr>
          <w:rFonts w:ascii="Garamond" w:eastAsia="Times New Roman" w:hAnsi="Garamond" w:cs="Times New Roman"/>
          <w:color w:val="000000" w:themeColor="text1"/>
          <w:sz w:val="24"/>
          <w:szCs w:val="24"/>
          <w:highlight w:val="lightGray"/>
          <w:lang w:val="en-US"/>
        </w:rPr>
        <w:t>(REGRETS)</w:t>
      </w:r>
    </w:p>
    <w:p w14:paraId="53BE6CA9" w14:textId="77777777" w:rsidR="00E81D81" w:rsidRPr="00ED4318" w:rsidRDefault="00E81D81" w:rsidP="00ED4318">
      <w:pPr>
        <w:pStyle w:val="ListParagraph"/>
        <w:numPr>
          <w:ilvl w:val="0"/>
          <w:numId w:val="1"/>
        </w:numPr>
        <w:spacing w:line="240" w:lineRule="auto"/>
        <w:ind w:left="426"/>
        <w:rPr>
          <w:rFonts w:ascii="Garamond" w:eastAsia="EB Garamond" w:hAnsi="Garamond" w:cs="EB Garamond"/>
          <w:color w:val="000000" w:themeColor="text1"/>
          <w:sz w:val="24"/>
          <w:szCs w:val="24"/>
        </w:rPr>
      </w:pPr>
      <w:r w:rsidRPr="00ED4318">
        <w:rPr>
          <w:rFonts w:ascii="Garamond" w:eastAsia="EB Garamond" w:hAnsi="Garamond" w:cs="EB Garamond"/>
          <w:color w:val="000000" w:themeColor="text1"/>
          <w:sz w:val="24"/>
          <w:szCs w:val="24"/>
        </w:rPr>
        <w:t xml:space="preserve">Presenter 4: </w:t>
      </w:r>
      <w:r w:rsidRPr="00ED4318">
        <w:rPr>
          <w:rFonts w:ascii="Garamond" w:eastAsia="Times New Roman" w:hAnsi="Garamond" w:cs="Times New Roman"/>
          <w:color w:val="000000" w:themeColor="text1"/>
          <w:sz w:val="24"/>
          <w:szCs w:val="24"/>
        </w:rPr>
        <w:t xml:space="preserve">Anneli Bowie; </w:t>
      </w:r>
      <w:r w:rsidRPr="00ED4318">
        <w:rPr>
          <w:rFonts w:ascii="Garamond" w:eastAsia="EB Garamond Medium" w:hAnsi="Garamond" w:cs="EB Garamond Medium"/>
          <w:color w:val="000000" w:themeColor="text1"/>
          <w:sz w:val="24"/>
          <w:szCs w:val="24"/>
        </w:rPr>
        <w:t xml:space="preserve">Pretoria U, South Africa; </w:t>
      </w:r>
      <w:hyperlink r:id="rId13" w:history="1">
        <w:r w:rsidRPr="00ED4318">
          <w:rPr>
            <w:rStyle w:val="Hyperlink"/>
            <w:rFonts w:ascii="Garamond" w:eastAsia="Times New Roman" w:hAnsi="Garamond" w:cs="Times New Roman"/>
            <w:color w:val="000000" w:themeColor="text1"/>
            <w:sz w:val="24"/>
            <w:szCs w:val="24"/>
            <w:shd w:val="clear" w:color="auto" w:fill="FFFFFF"/>
            <w:lang w:val="en-US"/>
          </w:rPr>
          <w:t>annelibowie@gmail.com</w:t>
        </w:r>
      </w:hyperlink>
      <w:r w:rsidRPr="00ED4318">
        <w:rPr>
          <w:rFonts w:ascii="Garamond" w:eastAsia="Times New Roman" w:hAnsi="Garamond" w:cs="Times New Roman"/>
          <w:color w:val="000000" w:themeColor="text1"/>
          <w:sz w:val="24"/>
          <w:szCs w:val="24"/>
          <w:shd w:val="clear" w:color="auto" w:fill="FFFFFF"/>
          <w:lang w:val="en-US"/>
        </w:rPr>
        <w:t xml:space="preserve"> </w:t>
      </w:r>
    </w:p>
    <w:p w14:paraId="4B5B71C6" w14:textId="77777777" w:rsidR="00E81D81" w:rsidRPr="00ED4318" w:rsidRDefault="00E81D81" w:rsidP="00ED4318">
      <w:pPr>
        <w:jc w:val="center"/>
        <w:rPr>
          <w:rFonts w:ascii="Garamond" w:eastAsia="EB Garamond" w:hAnsi="Garamond" w:cs="EB Garamond"/>
          <w:b/>
          <w:color w:val="000000" w:themeColor="text1"/>
        </w:rPr>
      </w:pPr>
    </w:p>
    <w:p w14:paraId="42963CE3" w14:textId="006D6245" w:rsidR="00E81D81" w:rsidRPr="00ED4318" w:rsidRDefault="00E81D81" w:rsidP="00ED4318">
      <w:pPr>
        <w:rPr>
          <w:rFonts w:ascii="Garamond" w:eastAsia="EB Garamond Medium" w:hAnsi="Garamond" w:cs="EB Garamond Medium"/>
          <w:color w:val="000000" w:themeColor="text1"/>
          <w:highlight w:val="white"/>
        </w:rPr>
      </w:pPr>
      <w:r w:rsidRPr="00ED4318">
        <w:rPr>
          <w:rFonts w:ascii="Garamond" w:eastAsia="EB Garamond" w:hAnsi="Garamond" w:cs="EB Garamond"/>
          <w:b/>
          <w:color w:val="000000" w:themeColor="text1"/>
        </w:rPr>
        <w:t>INTRO to PANEL 1</w:t>
      </w:r>
    </w:p>
    <w:p w14:paraId="18AAA0B7" w14:textId="79408E09" w:rsidR="00E81D81" w:rsidRPr="00ED4318" w:rsidRDefault="00E81D81" w:rsidP="00ED4318">
      <w:pPr>
        <w:rPr>
          <w:rFonts w:ascii="Garamond" w:eastAsia="EB Garamond" w:hAnsi="Garamond" w:cs="EB Garamond"/>
          <w:b/>
          <w:color w:val="000000" w:themeColor="text1"/>
        </w:rPr>
      </w:pPr>
      <w:r w:rsidRPr="00ED4318">
        <w:rPr>
          <w:rFonts w:ascii="Garamond" w:eastAsia="EB Garamond" w:hAnsi="Garamond" w:cs="EB Garamond"/>
          <w:b/>
          <w:color w:val="000000" w:themeColor="text1"/>
        </w:rPr>
        <w:t xml:space="preserve">“It’s About Time: Temporal </w:t>
      </w:r>
      <w:proofErr w:type="spellStart"/>
      <w:r w:rsidRPr="00ED4318">
        <w:rPr>
          <w:rFonts w:ascii="Garamond" w:eastAsia="EB Garamond" w:hAnsi="Garamond" w:cs="EB Garamond"/>
          <w:b/>
          <w:color w:val="000000" w:themeColor="text1"/>
        </w:rPr>
        <w:t>Topoi</w:t>
      </w:r>
      <w:proofErr w:type="spellEnd"/>
      <w:r w:rsidRPr="00ED4318">
        <w:rPr>
          <w:rFonts w:ascii="Garamond" w:eastAsia="EB Garamond" w:hAnsi="Garamond" w:cs="EB Garamond"/>
          <w:b/>
          <w:color w:val="000000" w:themeColor="text1"/>
        </w:rPr>
        <w:t xml:space="preserve"> in Rhetorical Practice”</w:t>
      </w:r>
      <w:r w:rsidR="00243160" w:rsidRPr="00ED4318">
        <w:rPr>
          <w:rFonts w:ascii="Garamond" w:eastAsia="EB Garamond" w:hAnsi="Garamond" w:cs="EB Garamond"/>
          <w:b/>
          <w:color w:val="000000" w:themeColor="text1"/>
        </w:rPr>
        <w:t xml:space="preserve"> </w:t>
      </w:r>
      <w:r w:rsidR="008E2F98">
        <w:rPr>
          <w:rFonts w:ascii="Garamond" w:eastAsia="EB Garamond" w:hAnsi="Garamond" w:cs="EB Garamond"/>
          <w:b/>
          <w:color w:val="000000" w:themeColor="text1"/>
        </w:rPr>
        <w:t>(2 min)</w:t>
      </w:r>
    </w:p>
    <w:p w14:paraId="64E4548F" w14:textId="09B680FE" w:rsidR="00E81D81" w:rsidRPr="00ED4318" w:rsidRDefault="00E81D81" w:rsidP="00ED4318">
      <w:pPr>
        <w:rPr>
          <w:rFonts w:ascii="Garamond" w:eastAsia="EB Garamond" w:hAnsi="Garamond" w:cs="EB Garamond"/>
          <w:color w:val="000000" w:themeColor="text1"/>
        </w:rPr>
      </w:pPr>
      <w:r w:rsidRPr="00ED4318">
        <w:rPr>
          <w:rFonts w:ascii="Garamond" w:eastAsia="EB Garamond" w:hAnsi="Garamond" w:cs="EB Garamond"/>
          <w:color w:val="000000" w:themeColor="text1"/>
        </w:rPr>
        <w:t xml:space="preserve">Rhetoric is about time. Rhetors regularly invoke multifaceted imaginaries of time: </w:t>
      </w:r>
      <w:r w:rsidR="00306C20" w:rsidRPr="00ED4318">
        <w:rPr>
          <w:rFonts w:ascii="Garamond" w:eastAsia="EB Garamond" w:hAnsi="Garamond" w:cs="EB Garamond"/>
          <w:color w:val="000000" w:themeColor="text1"/>
        </w:rPr>
        <w:t xml:space="preserve">a nostalgia to resurrect, </w:t>
      </w:r>
      <w:r w:rsidR="00306C20">
        <w:rPr>
          <w:rFonts w:ascii="Garamond" w:eastAsia="EB Garamond" w:hAnsi="Garamond" w:cs="EB Garamond"/>
          <w:color w:val="000000" w:themeColor="text1"/>
        </w:rPr>
        <w:t>a</w:t>
      </w:r>
      <w:r w:rsidR="00306C20" w:rsidRPr="00ED4318">
        <w:rPr>
          <w:rFonts w:ascii="Garamond" w:eastAsia="EB Garamond" w:hAnsi="Garamond" w:cs="EB Garamond"/>
          <w:color w:val="000000" w:themeColor="text1"/>
        </w:rPr>
        <w:t xml:space="preserve"> </w:t>
      </w:r>
      <w:r w:rsidR="00306C20">
        <w:rPr>
          <w:rFonts w:ascii="Garamond" w:eastAsia="EB Garamond" w:hAnsi="Garamond" w:cs="EB Garamond"/>
          <w:color w:val="000000" w:themeColor="text1"/>
        </w:rPr>
        <w:t>“timeless”</w:t>
      </w:r>
      <w:r w:rsidR="00306C20" w:rsidRPr="00ED4318">
        <w:rPr>
          <w:rFonts w:ascii="Garamond" w:eastAsia="EB Garamond" w:hAnsi="Garamond" w:cs="EB Garamond"/>
          <w:color w:val="000000" w:themeColor="text1"/>
        </w:rPr>
        <w:t xml:space="preserve"> ethical principle to adhere to, </w:t>
      </w:r>
      <w:r w:rsidRPr="00ED4318">
        <w:rPr>
          <w:rFonts w:ascii="Garamond" w:eastAsia="EB Garamond" w:hAnsi="Garamond" w:cs="EB Garamond"/>
          <w:color w:val="000000" w:themeColor="text1"/>
        </w:rPr>
        <w:t>the better or worse future-to-come, the past as a burden</w:t>
      </w:r>
      <w:r w:rsidR="00306C20">
        <w:rPr>
          <w:rFonts w:ascii="Garamond" w:eastAsia="EB Garamond" w:hAnsi="Garamond" w:cs="EB Garamond"/>
          <w:color w:val="000000" w:themeColor="text1"/>
        </w:rPr>
        <w:t xml:space="preserve"> in need of relief,</w:t>
      </w:r>
      <w:r w:rsidRPr="00ED4318">
        <w:rPr>
          <w:rFonts w:ascii="Garamond" w:eastAsia="EB Garamond" w:hAnsi="Garamond" w:cs="EB Garamond"/>
          <w:color w:val="000000" w:themeColor="text1"/>
        </w:rPr>
        <w:t xml:space="preserve"> </w:t>
      </w:r>
      <w:r w:rsidR="00452903">
        <w:rPr>
          <w:rFonts w:ascii="Garamond" w:eastAsia="EB Garamond" w:hAnsi="Garamond" w:cs="EB Garamond"/>
          <w:color w:val="000000" w:themeColor="text1"/>
        </w:rPr>
        <w:t xml:space="preserve">or </w:t>
      </w:r>
      <w:r w:rsidRPr="00ED4318">
        <w:rPr>
          <w:rFonts w:ascii="Garamond" w:eastAsia="EB Garamond" w:hAnsi="Garamond" w:cs="EB Garamond"/>
          <w:color w:val="000000" w:themeColor="text1"/>
        </w:rPr>
        <w:t xml:space="preserve">the present as </w:t>
      </w:r>
      <w:r w:rsidR="00452903">
        <w:rPr>
          <w:rFonts w:ascii="Garamond" w:eastAsia="EB Garamond" w:hAnsi="Garamond" w:cs="EB Garamond"/>
          <w:color w:val="000000" w:themeColor="text1"/>
        </w:rPr>
        <w:t>perpetually</w:t>
      </w:r>
      <w:r w:rsidRPr="00ED4318">
        <w:rPr>
          <w:rFonts w:ascii="Garamond" w:eastAsia="EB Garamond" w:hAnsi="Garamond" w:cs="EB Garamond"/>
          <w:color w:val="000000" w:themeColor="text1"/>
        </w:rPr>
        <w:t xml:space="preserve"> on the verge of </w:t>
      </w:r>
      <w:r w:rsidR="00452903">
        <w:rPr>
          <w:rFonts w:ascii="Garamond" w:eastAsia="EB Garamond" w:hAnsi="Garamond" w:cs="EB Garamond"/>
          <w:color w:val="000000" w:themeColor="text1"/>
        </w:rPr>
        <w:t xml:space="preserve">either </w:t>
      </w:r>
      <w:r w:rsidRPr="00ED4318">
        <w:rPr>
          <w:rFonts w:ascii="Garamond" w:eastAsia="EB Garamond" w:hAnsi="Garamond" w:cs="EB Garamond"/>
          <w:color w:val="000000" w:themeColor="text1"/>
        </w:rPr>
        <w:t xml:space="preserve">emancipation or crisis. Although not a new topic—issues of time have been paramount to rhetorical theory </w:t>
      </w:r>
      <w:r w:rsidR="00306C20">
        <w:rPr>
          <w:rFonts w:ascii="Garamond" w:eastAsia="EB Garamond" w:hAnsi="Garamond" w:cs="EB Garamond"/>
          <w:color w:val="000000" w:themeColor="text1"/>
        </w:rPr>
        <w:t>at least</w:t>
      </w:r>
      <w:r w:rsidRPr="00ED4318">
        <w:rPr>
          <w:rFonts w:ascii="Garamond" w:eastAsia="EB Garamond" w:hAnsi="Garamond" w:cs="EB Garamond"/>
          <w:color w:val="000000" w:themeColor="text1"/>
        </w:rPr>
        <w:t xml:space="preserve"> since </w:t>
      </w:r>
      <w:r w:rsidR="00306C20">
        <w:rPr>
          <w:rFonts w:ascii="Garamond" w:eastAsia="EB Garamond" w:hAnsi="Garamond" w:cs="EB Garamond"/>
          <w:color w:val="000000" w:themeColor="text1"/>
        </w:rPr>
        <w:t xml:space="preserve">(and probably before) </w:t>
      </w:r>
      <w:r w:rsidRPr="00ED4318">
        <w:rPr>
          <w:rFonts w:ascii="Garamond" w:eastAsia="EB Garamond" w:hAnsi="Garamond" w:cs="EB Garamond"/>
          <w:color w:val="000000" w:themeColor="text1"/>
        </w:rPr>
        <w:t xml:space="preserve">Aristotle delineated three different temporalities to the three genres of Greek rhetoric—this panel seeks to examine the political and cultural stakes of temporality as a key ingredient in contemporary rhetorical practice. It </w:t>
      </w:r>
      <w:r w:rsidR="00452903">
        <w:rPr>
          <w:rFonts w:ascii="Garamond" w:eastAsia="EB Garamond" w:hAnsi="Garamond" w:cs="EB Garamond"/>
          <w:color w:val="000000" w:themeColor="text1"/>
        </w:rPr>
        <w:t xml:space="preserve">thus </w:t>
      </w:r>
      <w:r w:rsidRPr="00ED4318">
        <w:rPr>
          <w:rFonts w:ascii="Garamond" w:eastAsia="EB Garamond" w:hAnsi="Garamond" w:cs="EB Garamond"/>
          <w:color w:val="000000" w:themeColor="text1"/>
        </w:rPr>
        <w:t>contributes to a growing scholarly interest in the multi</w:t>
      </w:r>
      <w:r w:rsidR="00243160" w:rsidRPr="00ED4318">
        <w:rPr>
          <w:rFonts w:ascii="Garamond" w:eastAsia="EB Garamond" w:hAnsi="Garamond" w:cs="EB Garamond"/>
          <w:color w:val="000000" w:themeColor="text1"/>
        </w:rPr>
        <w:t>-</w:t>
      </w:r>
      <w:r w:rsidRPr="00ED4318">
        <w:rPr>
          <w:rFonts w:ascii="Garamond" w:eastAsia="EB Garamond" w:hAnsi="Garamond" w:cs="EB Garamond"/>
          <w:color w:val="000000" w:themeColor="text1"/>
        </w:rPr>
        <w:t>layered uses of time in political rhetoric, addressing not only visions of the future but also a fuller range of temporalities available as persuasive equipment.</w:t>
      </w:r>
    </w:p>
    <w:p w14:paraId="268CE81D" w14:textId="77777777" w:rsidR="00E81D81" w:rsidRPr="00ED4318" w:rsidRDefault="00E81D81" w:rsidP="00ED4318">
      <w:pPr>
        <w:rPr>
          <w:rFonts w:ascii="Garamond" w:eastAsia="EB Garamond" w:hAnsi="Garamond" w:cs="EB Garamond"/>
          <w:color w:val="000000" w:themeColor="text1"/>
        </w:rPr>
      </w:pPr>
    </w:p>
    <w:p w14:paraId="06B1652C" w14:textId="77777777" w:rsidR="00E81D81" w:rsidRPr="00ED4318" w:rsidRDefault="00E81D81" w:rsidP="00ED4318">
      <w:pPr>
        <w:rPr>
          <w:rFonts w:ascii="Garamond" w:eastAsia="EB Garamond" w:hAnsi="Garamond" w:cs="EB Garamond"/>
          <w:color w:val="000000" w:themeColor="text1"/>
        </w:rPr>
      </w:pPr>
      <w:r w:rsidRPr="00ED4318">
        <w:rPr>
          <w:rFonts w:ascii="Garamond" w:eastAsia="EB Garamond" w:hAnsi="Garamond" w:cs="EB Garamond"/>
          <w:color w:val="000000" w:themeColor="text1"/>
        </w:rPr>
        <w:t xml:space="preserve">To accomplish this task, the </w:t>
      </w:r>
      <w:proofErr w:type="spellStart"/>
      <w:r w:rsidRPr="00ED4318">
        <w:rPr>
          <w:rFonts w:ascii="Garamond" w:eastAsia="EB Garamond" w:hAnsi="Garamond" w:cs="EB Garamond"/>
          <w:color w:val="000000" w:themeColor="text1"/>
        </w:rPr>
        <w:t>panelists</w:t>
      </w:r>
      <w:proofErr w:type="spellEnd"/>
      <w:r w:rsidRPr="00ED4318">
        <w:rPr>
          <w:rFonts w:ascii="Garamond" w:eastAsia="EB Garamond" w:hAnsi="Garamond" w:cs="EB Garamond"/>
          <w:color w:val="000000" w:themeColor="text1"/>
        </w:rPr>
        <w:t xml:space="preserve"> each investigate a particular rhetorical encounter in which time functions as crucial equipment. Through case studies of the rhetorical practices of Greta Thunberg, Barack Obama and the Tea Party, and the EU, this panel provides critical, theoretical, and conceptual development to the subfield of rhetorical temporalities by showing how different temporal imaginaries sometimes combat one another, sometimes seek to abolish time altogether, and at other times intersect. In short, time is a topos with agonistic, identificatory, and persuasive potential.</w:t>
      </w:r>
    </w:p>
    <w:p w14:paraId="12100D76" w14:textId="0CE13473" w:rsidR="009C797C" w:rsidRPr="00ED4318" w:rsidRDefault="009C797C" w:rsidP="00ED4318">
      <w:pPr>
        <w:rPr>
          <w:rFonts w:ascii="Garamond" w:hAnsi="Garamond"/>
          <w:lang w:val="mi-NZ"/>
        </w:rPr>
      </w:pPr>
    </w:p>
    <w:p w14:paraId="2E43233F" w14:textId="77777777" w:rsidR="008C6EA1" w:rsidRPr="00ED4318" w:rsidRDefault="008C6EA1" w:rsidP="00ED4318">
      <w:pPr>
        <w:rPr>
          <w:rFonts w:ascii="Garamond" w:eastAsia="EB Garamond" w:hAnsi="Garamond" w:cs="EB Garamond"/>
          <w:b/>
          <w:color w:val="000000" w:themeColor="text1"/>
        </w:rPr>
      </w:pPr>
      <w:r w:rsidRPr="00ED4318">
        <w:rPr>
          <w:rFonts w:ascii="Garamond" w:eastAsia="EB Garamond" w:hAnsi="Garamond" w:cs="EB Garamond"/>
          <w:b/>
          <w:color w:val="000000" w:themeColor="text1"/>
        </w:rPr>
        <w:br w:type="page"/>
      </w:r>
    </w:p>
    <w:p w14:paraId="3378129B" w14:textId="48C0F9FC" w:rsidR="000C5E81" w:rsidRPr="00ED4318" w:rsidRDefault="000C5E81" w:rsidP="00B6218E">
      <w:pPr>
        <w:spacing w:line="480" w:lineRule="auto"/>
        <w:rPr>
          <w:rFonts w:ascii="Garamond" w:eastAsia="EB Garamond" w:hAnsi="Garamond" w:cs="EB Garamond"/>
          <w:b/>
          <w:color w:val="000000" w:themeColor="text1"/>
        </w:rPr>
      </w:pPr>
      <w:r w:rsidRPr="00ED4318">
        <w:rPr>
          <w:rFonts w:ascii="Garamond" w:eastAsia="EB Garamond" w:hAnsi="Garamond" w:cs="EB Garamond"/>
          <w:b/>
          <w:color w:val="000000" w:themeColor="text1"/>
        </w:rPr>
        <w:lastRenderedPageBreak/>
        <w:t>INTRO to PANEL 2</w:t>
      </w:r>
    </w:p>
    <w:p w14:paraId="206EA08C" w14:textId="428F39F5" w:rsidR="000C5E81" w:rsidRPr="00ED4318" w:rsidRDefault="000C5E81" w:rsidP="00B6218E">
      <w:pPr>
        <w:spacing w:line="480" w:lineRule="auto"/>
        <w:rPr>
          <w:rFonts w:ascii="Garamond" w:eastAsia="EB Garamond" w:hAnsi="Garamond" w:cs="EB Garamond"/>
          <w:b/>
          <w:color w:val="000000" w:themeColor="text1"/>
        </w:rPr>
      </w:pPr>
      <w:r w:rsidRPr="00ED4318">
        <w:rPr>
          <w:rFonts w:ascii="Garamond" w:eastAsia="EB Garamond" w:hAnsi="Garamond" w:cs="EB Garamond"/>
          <w:b/>
          <w:color w:val="000000" w:themeColor="text1"/>
        </w:rPr>
        <w:t>“It Takes Time: Rhetoric as Temporally-Situated Practice”</w:t>
      </w:r>
      <w:r w:rsidR="00B4077C">
        <w:rPr>
          <w:rFonts w:ascii="Garamond" w:eastAsia="EB Garamond" w:hAnsi="Garamond" w:cs="EB Garamond"/>
          <w:b/>
          <w:color w:val="000000" w:themeColor="text1"/>
        </w:rPr>
        <w:t xml:space="preserve"> </w:t>
      </w:r>
      <w:r w:rsidR="00A70095">
        <w:rPr>
          <w:rFonts w:ascii="Garamond" w:eastAsia="EB Garamond" w:hAnsi="Garamond" w:cs="EB Garamond"/>
          <w:b/>
          <w:color w:val="000000" w:themeColor="text1"/>
        </w:rPr>
        <w:t>(2 min)</w:t>
      </w:r>
    </w:p>
    <w:p w14:paraId="0F97EB2B" w14:textId="77777777" w:rsidR="00B6218E" w:rsidRDefault="000C5E81" w:rsidP="00B6218E">
      <w:pPr>
        <w:spacing w:line="480" w:lineRule="auto"/>
        <w:ind w:firstLine="720"/>
        <w:rPr>
          <w:rFonts w:ascii="Garamond" w:eastAsia="EB Garamond" w:hAnsi="Garamond" w:cs="EB Garamond"/>
          <w:color w:val="000000" w:themeColor="text1"/>
        </w:rPr>
      </w:pPr>
      <w:r w:rsidRPr="00ED4318">
        <w:rPr>
          <w:rFonts w:ascii="Garamond" w:eastAsia="EB Garamond" w:hAnsi="Garamond" w:cs="EB Garamond"/>
          <w:color w:val="000000" w:themeColor="text1"/>
        </w:rPr>
        <w:t xml:space="preserve">Rhetoric takes time. While </w:t>
      </w:r>
      <w:r w:rsidR="00A70095">
        <w:rPr>
          <w:rFonts w:ascii="Garamond" w:eastAsia="EB Garamond" w:hAnsi="Garamond" w:cs="EB Garamond"/>
          <w:color w:val="000000" w:themeColor="text1"/>
        </w:rPr>
        <w:t xml:space="preserve">the concept of </w:t>
      </w:r>
      <w:r w:rsidRPr="00A70095">
        <w:rPr>
          <w:rFonts w:ascii="Garamond" w:eastAsia="EB Garamond" w:hAnsi="Garamond" w:cs="EB Garamond"/>
          <w:i/>
          <w:color w:val="000000" w:themeColor="text1"/>
        </w:rPr>
        <w:t>kairos</w:t>
      </w:r>
      <w:r w:rsidRPr="00ED4318">
        <w:rPr>
          <w:rFonts w:ascii="Garamond" w:eastAsia="EB Garamond" w:hAnsi="Garamond" w:cs="EB Garamond"/>
          <w:color w:val="000000" w:themeColor="text1"/>
        </w:rPr>
        <w:t xml:space="preserve"> is crucial for helping rhetors respond to the exigencies of specific moments, privileging the here-and-now of temporality risks obscuring the ways that persuasive forces also accumulate over time, waxing and waning as they slip from one moment to the next. Kairotic moments, after all, do not exist in a vacuum. They are preceded by a series of other kairotic moments, and those collective histories seep—with varying degrees of rhetorical strength—into the present. Put differently, and in a rephrasing of John Donne: no rhetorical event is an island. Rather, time links them together. Rhetorical theory and criticism, however, have yet to fully account for these aspects of temporality.</w:t>
      </w:r>
      <w:r w:rsidR="00B6218E">
        <w:rPr>
          <w:rFonts w:ascii="Garamond" w:eastAsia="EB Garamond" w:hAnsi="Garamond" w:cs="EB Garamond"/>
          <w:color w:val="000000" w:themeColor="text1"/>
        </w:rPr>
        <w:tab/>
      </w:r>
    </w:p>
    <w:p w14:paraId="20F91561" w14:textId="689BB432" w:rsidR="00A70095" w:rsidRDefault="000C5E81" w:rsidP="00B6218E">
      <w:pPr>
        <w:spacing w:line="480" w:lineRule="auto"/>
        <w:ind w:firstLine="720"/>
        <w:rPr>
          <w:rFonts w:ascii="Garamond" w:eastAsia="EB Garamond" w:hAnsi="Garamond" w:cs="EB Garamond"/>
          <w:color w:val="000000" w:themeColor="text1"/>
        </w:rPr>
      </w:pPr>
      <w:r w:rsidRPr="00ED4318">
        <w:rPr>
          <w:rFonts w:ascii="Garamond" w:eastAsia="EB Garamond" w:hAnsi="Garamond" w:cs="EB Garamond"/>
          <w:color w:val="000000" w:themeColor="text1"/>
        </w:rPr>
        <w:t xml:space="preserve">In response, </w:t>
      </w:r>
      <w:r w:rsidR="000E5BCB">
        <w:rPr>
          <w:rFonts w:ascii="Garamond" w:eastAsia="EB Garamond" w:hAnsi="Garamond" w:cs="EB Garamond"/>
          <w:color w:val="000000" w:themeColor="text1"/>
        </w:rPr>
        <w:t>we</w:t>
      </w:r>
      <w:r w:rsidRPr="00ED4318">
        <w:rPr>
          <w:rFonts w:ascii="Garamond" w:eastAsia="EB Garamond" w:hAnsi="Garamond" w:cs="EB Garamond"/>
          <w:color w:val="000000" w:themeColor="text1"/>
        </w:rPr>
        <w:t xml:space="preserve"> attend to the ways that persuasive encounters linger and bleed into various rhetorical futures, sometimes accumulating force, other times folding back on themselves, and sometimes doing something else altogether. Together, the presenters go beyond kairos and investigate other ways of conceiving of the ongoing relationship between temporality and rhetorical practice. In the end, </w:t>
      </w:r>
      <w:r w:rsidR="000E5BCB">
        <w:rPr>
          <w:rFonts w:ascii="Garamond" w:eastAsia="EB Garamond" w:hAnsi="Garamond" w:cs="EB Garamond"/>
          <w:color w:val="000000" w:themeColor="text1"/>
        </w:rPr>
        <w:t>we</w:t>
      </w:r>
      <w:r w:rsidRPr="00ED4318">
        <w:rPr>
          <w:rFonts w:ascii="Garamond" w:eastAsia="EB Garamond" w:hAnsi="Garamond" w:cs="EB Garamond"/>
          <w:color w:val="000000" w:themeColor="text1"/>
        </w:rPr>
        <w:t xml:space="preserve"> highlight the stakes of understanding rhetoric as a temporally-situated practice, one that is not readily resolved in single moments but rather evolves unevenly over time. </w:t>
      </w:r>
    </w:p>
    <w:p w14:paraId="4743B8CC" w14:textId="0C153797" w:rsidR="002226C0" w:rsidRPr="00ED4318" w:rsidRDefault="002226C0" w:rsidP="00ED4318">
      <w:pPr>
        <w:rPr>
          <w:rFonts w:ascii="Garamond" w:eastAsia="Times New Roman" w:hAnsi="Garamond" w:cs="Times New Roman"/>
          <w:color w:val="000000" w:themeColor="text1"/>
        </w:rPr>
      </w:pPr>
    </w:p>
    <w:p w14:paraId="36A5C551" w14:textId="371F7C9B" w:rsidR="009C797C" w:rsidRPr="00ED4318" w:rsidRDefault="009C797C" w:rsidP="00ED4318">
      <w:pPr>
        <w:rPr>
          <w:rFonts w:ascii="Garamond" w:hAnsi="Garamond"/>
          <w:lang w:val="mi-NZ"/>
        </w:rPr>
      </w:pPr>
    </w:p>
    <w:p w14:paraId="4DFC26BE" w14:textId="5D671818" w:rsidR="008C6EA1" w:rsidRPr="00ED4318" w:rsidRDefault="008C6EA1" w:rsidP="00ED4318">
      <w:pPr>
        <w:rPr>
          <w:rFonts w:ascii="Garamond" w:hAnsi="Garamond"/>
          <w:lang w:val="mi-NZ"/>
        </w:rPr>
      </w:pPr>
      <w:r w:rsidRPr="00ED4318">
        <w:rPr>
          <w:rFonts w:ascii="Garamond" w:hAnsi="Garamond"/>
          <w:lang w:val="mi-NZ"/>
        </w:rPr>
        <w:br w:type="page"/>
      </w:r>
    </w:p>
    <w:p w14:paraId="6A88DC68" w14:textId="3D1D0979" w:rsidR="00775DC7" w:rsidRDefault="00C45938" w:rsidP="00C45938">
      <w:pPr>
        <w:spacing w:line="480" w:lineRule="auto"/>
        <w:jc w:val="center"/>
        <w:rPr>
          <w:rFonts w:ascii="Garamond" w:eastAsia="EB Garamond" w:hAnsi="Garamond" w:cs="EB Garamond"/>
          <w:color w:val="000000" w:themeColor="text1"/>
        </w:rPr>
      </w:pPr>
      <w:r>
        <w:rPr>
          <w:rFonts w:ascii="Garamond" w:eastAsia="EB Garamond" w:hAnsi="Garamond" w:cs="EB Garamond"/>
          <w:color w:val="000000" w:themeColor="text1"/>
        </w:rPr>
        <w:lastRenderedPageBreak/>
        <w:t>“TIME, ETHOS, &amp; THE TRIAL OF SOCRATES”</w:t>
      </w:r>
    </w:p>
    <w:p w14:paraId="0A24E715" w14:textId="1E014DB0" w:rsidR="00514034" w:rsidRPr="00514034" w:rsidRDefault="00514034" w:rsidP="00C45938">
      <w:pPr>
        <w:spacing w:line="480" w:lineRule="auto"/>
        <w:jc w:val="center"/>
        <w:rPr>
          <w:rFonts w:ascii="Garamond" w:eastAsia="EB Garamond" w:hAnsi="Garamond" w:cs="EB Garamond"/>
          <w:color w:val="000000" w:themeColor="text1"/>
        </w:rPr>
      </w:pPr>
      <w:r>
        <w:rPr>
          <w:rFonts w:ascii="Garamond" w:eastAsia="EB Garamond" w:hAnsi="Garamond" w:cs="EB Garamond"/>
          <w:color w:val="000000" w:themeColor="text1"/>
        </w:rPr>
        <w:t>Collin Bjork</w:t>
      </w:r>
    </w:p>
    <w:p w14:paraId="5609A4E1" w14:textId="40C7486F" w:rsidR="00A143D2" w:rsidRDefault="00A143D2" w:rsidP="00C45938">
      <w:pPr>
        <w:spacing w:line="480" w:lineRule="auto"/>
        <w:rPr>
          <w:rFonts w:ascii="Garamond" w:hAnsi="Garamond"/>
          <w:lang w:val="mi-NZ"/>
        </w:rPr>
      </w:pPr>
      <w:r>
        <w:rPr>
          <w:rFonts w:ascii="Garamond" w:hAnsi="Garamond"/>
          <w:lang w:val="mi-NZ"/>
        </w:rPr>
        <w:t>GLOBAL RHETORIC PODCAST:</w:t>
      </w:r>
      <w:r w:rsidR="00365131">
        <w:rPr>
          <w:rFonts w:ascii="Garamond" w:hAnsi="Garamond"/>
          <w:lang w:val="mi-NZ"/>
        </w:rPr>
        <w:t xml:space="preserve"> </w:t>
      </w:r>
      <w:r w:rsidR="000A7BA8">
        <w:rPr>
          <w:rFonts w:ascii="Garamond" w:hAnsi="Garamond"/>
          <w:lang w:val="mi-NZ"/>
        </w:rPr>
        <w:t xml:space="preserve">(1 min) </w:t>
      </w:r>
    </w:p>
    <w:p w14:paraId="490D05B1" w14:textId="693D5D9A" w:rsidR="00A143D2" w:rsidRDefault="00A143D2" w:rsidP="00A143D2">
      <w:pPr>
        <w:pStyle w:val="ListParagraph"/>
        <w:numPr>
          <w:ilvl w:val="0"/>
          <w:numId w:val="8"/>
        </w:numPr>
        <w:rPr>
          <w:rFonts w:ascii="Garamond" w:hAnsi="Garamond"/>
          <w:lang w:val="mi-NZ"/>
        </w:rPr>
      </w:pPr>
      <w:r>
        <w:rPr>
          <w:rFonts w:ascii="Garamond" w:hAnsi="Garamond"/>
          <w:lang w:val="mi-NZ"/>
        </w:rPr>
        <w:t>What it is.</w:t>
      </w:r>
    </w:p>
    <w:p w14:paraId="723CDD25" w14:textId="2FDB515A" w:rsidR="00A143D2" w:rsidRDefault="00A143D2" w:rsidP="00A143D2">
      <w:pPr>
        <w:pStyle w:val="ListParagraph"/>
        <w:numPr>
          <w:ilvl w:val="0"/>
          <w:numId w:val="8"/>
        </w:numPr>
        <w:rPr>
          <w:rFonts w:ascii="Garamond" w:hAnsi="Garamond"/>
          <w:lang w:val="mi-NZ"/>
        </w:rPr>
      </w:pPr>
      <w:r>
        <w:rPr>
          <w:rFonts w:ascii="Garamond" w:hAnsi="Garamond"/>
          <w:lang w:val="mi-NZ"/>
        </w:rPr>
        <w:t>When to expect it.</w:t>
      </w:r>
    </w:p>
    <w:p w14:paraId="0BCCBA3F" w14:textId="0803DD1E" w:rsidR="00A143D2" w:rsidRDefault="00A143D2" w:rsidP="00A143D2">
      <w:pPr>
        <w:pStyle w:val="ListParagraph"/>
        <w:numPr>
          <w:ilvl w:val="0"/>
          <w:numId w:val="8"/>
        </w:numPr>
        <w:rPr>
          <w:rFonts w:ascii="Garamond" w:hAnsi="Garamond"/>
          <w:lang w:val="mi-NZ"/>
        </w:rPr>
      </w:pPr>
      <w:r>
        <w:rPr>
          <w:rFonts w:ascii="Garamond" w:hAnsi="Garamond"/>
          <w:lang w:val="mi-NZ"/>
        </w:rPr>
        <w:t>How to get involved.</w:t>
      </w:r>
    </w:p>
    <w:p w14:paraId="522CF2B6" w14:textId="77777777" w:rsidR="00E34F58" w:rsidRDefault="00E34F58" w:rsidP="00ED4318">
      <w:pPr>
        <w:pBdr>
          <w:bottom w:val="single" w:sz="6" w:space="1" w:color="auto"/>
        </w:pBdr>
        <w:rPr>
          <w:rFonts w:ascii="Garamond" w:hAnsi="Garamond" w:cs="Times New Roman"/>
          <w:color w:val="000000" w:themeColor="text1"/>
        </w:rPr>
      </w:pPr>
    </w:p>
    <w:p w14:paraId="22B65563" w14:textId="77777777" w:rsidR="00E20973" w:rsidRDefault="00E20973" w:rsidP="00ED4318">
      <w:pPr>
        <w:rPr>
          <w:rFonts w:ascii="Garamond" w:hAnsi="Garamond" w:cs="Times New Roman"/>
          <w:color w:val="000000" w:themeColor="text1"/>
        </w:rPr>
      </w:pPr>
    </w:p>
    <w:p w14:paraId="64BB438A" w14:textId="6EE5AA89" w:rsidR="00E20973" w:rsidRDefault="00E20973" w:rsidP="00E20973">
      <w:pPr>
        <w:spacing w:line="480" w:lineRule="auto"/>
        <w:rPr>
          <w:rFonts w:ascii="Garamond" w:hAnsi="Garamond" w:cs="Times New Roman"/>
          <w:color w:val="000000" w:themeColor="text1"/>
        </w:rPr>
      </w:pPr>
      <w:r>
        <w:rPr>
          <w:rFonts w:ascii="Garamond" w:hAnsi="Garamond" w:cs="Times New Roman"/>
          <w:color w:val="000000" w:themeColor="text1"/>
        </w:rPr>
        <w:t>OPENING ANECDOTE</w:t>
      </w:r>
    </w:p>
    <w:p w14:paraId="6C75FEAD" w14:textId="610DAD39" w:rsidR="00F9390B" w:rsidRPr="00E20973" w:rsidRDefault="00ED4318" w:rsidP="00E20973">
      <w:pPr>
        <w:spacing w:line="480" w:lineRule="auto"/>
        <w:ind w:firstLine="720"/>
        <w:rPr>
          <w:rFonts w:ascii="Garamond" w:hAnsi="Garamond" w:cs="Times New Roman"/>
          <w:color w:val="000000" w:themeColor="text1"/>
        </w:rPr>
      </w:pPr>
      <w:r w:rsidRPr="00ED4318">
        <w:rPr>
          <w:rFonts w:ascii="Garamond" w:hAnsi="Garamond" w:cs="Times New Roman"/>
          <w:color w:val="000000" w:themeColor="text1"/>
        </w:rPr>
        <w:t xml:space="preserve">In </w:t>
      </w:r>
      <w:r w:rsidR="00F207F9">
        <w:rPr>
          <w:rFonts w:ascii="Garamond" w:hAnsi="Garamond" w:cs="Times New Roman"/>
          <w:color w:val="000000" w:themeColor="text1"/>
        </w:rPr>
        <w:t xml:space="preserve">Athens, </w:t>
      </w:r>
      <w:r w:rsidRPr="00ED4318">
        <w:rPr>
          <w:rFonts w:ascii="Garamond" w:hAnsi="Garamond" w:cs="Times New Roman"/>
          <w:color w:val="000000" w:themeColor="text1"/>
        </w:rPr>
        <w:t xml:space="preserve">399 </w:t>
      </w:r>
      <w:r w:rsidR="00F207F9">
        <w:rPr>
          <w:rFonts w:ascii="Garamond" w:hAnsi="Garamond" w:cs="Times New Roman"/>
          <w:color w:val="000000" w:themeColor="text1"/>
        </w:rPr>
        <w:t>years before the common era</w:t>
      </w:r>
      <w:r w:rsidRPr="00ED4318">
        <w:rPr>
          <w:rFonts w:ascii="Garamond" w:hAnsi="Garamond" w:cs="Times New Roman"/>
          <w:color w:val="000000" w:themeColor="text1"/>
        </w:rPr>
        <w:t xml:space="preserve">, </w:t>
      </w:r>
      <w:r w:rsidR="00901970">
        <w:rPr>
          <w:rFonts w:ascii="Garamond" w:hAnsi="Garamond" w:cs="Times New Roman"/>
          <w:color w:val="000000" w:themeColor="text1"/>
        </w:rPr>
        <w:t>an old man</w:t>
      </w:r>
      <w:r w:rsidRPr="00ED4318">
        <w:rPr>
          <w:rFonts w:ascii="Garamond" w:hAnsi="Garamond" w:cs="Times New Roman"/>
          <w:color w:val="000000" w:themeColor="text1"/>
        </w:rPr>
        <w:t xml:space="preserve"> was indicted and brought to trial</w:t>
      </w:r>
      <w:r w:rsidR="00965DEB">
        <w:rPr>
          <w:rFonts w:ascii="Garamond" w:hAnsi="Garamond" w:cs="Times New Roman"/>
          <w:color w:val="000000" w:themeColor="text1"/>
        </w:rPr>
        <w:t>.</w:t>
      </w:r>
      <w:r w:rsidRPr="00ED4318">
        <w:rPr>
          <w:rFonts w:ascii="Garamond" w:hAnsi="Garamond" w:cs="Times New Roman"/>
          <w:color w:val="000000" w:themeColor="text1"/>
        </w:rPr>
        <w:t xml:space="preserve"> </w:t>
      </w:r>
      <w:r w:rsidR="00F207F9">
        <w:rPr>
          <w:rFonts w:ascii="Garamond" w:hAnsi="Garamond" w:cs="Times New Roman"/>
          <w:color w:val="000000" w:themeColor="text1"/>
        </w:rPr>
        <w:t xml:space="preserve">The </w:t>
      </w:r>
      <w:r w:rsidR="00F207F9" w:rsidRPr="00ED4318">
        <w:rPr>
          <w:rFonts w:ascii="Garamond" w:hAnsi="Garamond" w:cs="Times New Roman"/>
          <w:color w:val="000000" w:themeColor="text1"/>
        </w:rPr>
        <w:t>septuagenaria</w:t>
      </w:r>
      <w:r w:rsidR="00F207F9">
        <w:rPr>
          <w:rFonts w:ascii="Garamond" w:hAnsi="Garamond" w:cs="Times New Roman"/>
          <w:color w:val="000000" w:themeColor="text1"/>
        </w:rPr>
        <w:t xml:space="preserve">n’s </w:t>
      </w:r>
      <w:r w:rsidR="00901970">
        <w:rPr>
          <w:rFonts w:ascii="Garamond" w:hAnsi="Garamond" w:cs="Times New Roman"/>
          <w:color w:val="000000" w:themeColor="text1"/>
        </w:rPr>
        <w:t>accusers</w:t>
      </w:r>
      <w:r w:rsidR="00F207F9">
        <w:rPr>
          <w:rFonts w:ascii="Garamond" w:hAnsi="Garamond" w:cs="Times New Roman"/>
          <w:color w:val="000000" w:themeColor="text1"/>
        </w:rPr>
        <w:t xml:space="preserve"> </w:t>
      </w:r>
      <w:r w:rsidRPr="00ED4318">
        <w:rPr>
          <w:rFonts w:ascii="Garamond" w:hAnsi="Garamond" w:cs="Times New Roman"/>
          <w:color w:val="000000" w:themeColor="text1"/>
        </w:rPr>
        <w:t>allege</w:t>
      </w:r>
      <w:r w:rsidR="00901970">
        <w:rPr>
          <w:rFonts w:ascii="Garamond" w:hAnsi="Garamond" w:cs="Times New Roman"/>
          <w:color w:val="000000" w:themeColor="text1"/>
        </w:rPr>
        <w:t xml:space="preserve"> that </w:t>
      </w:r>
      <w:r w:rsidR="00F207F9">
        <w:rPr>
          <w:rFonts w:ascii="Garamond" w:hAnsi="Garamond" w:cs="Times New Roman"/>
          <w:color w:val="000000" w:themeColor="text1"/>
        </w:rPr>
        <w:t xml:space="preserve">he </w:t>
      </w:r>
      <w:r w:rsidR="00901970">
        <w:rPr>
          <w:rFonts w:ascii="Garamond" w:hAnsi="Garamond" w:cs="Times New Roman"/>
          <w:color w:val="000000" w:themeColor="text1"/>
        </w:rPr>
        <w:t>was</w:t>
      </w:r>
      <w:r w:rsidRPr="00ED4318">
        <w:rPr>
          <w:rFonts w:ascii="Garamond" w:hAnsi="Garamond" w:cs="Times New Roman"/>
          <w:color w:val="000000" w:themeColor="text1"/>
        </w:rPr>
        <w:t xml:space="preserve"> guilty</w:t>
      </w:r>
      <w:r w:rsidR="00901970">
        <w:rPr>
          <w:rFonts w:ascii="Garamond" w:hAnsi="Garamond" w:cs="Times New Roman"/>
          <w:color w:val="000000" w:themeColor="text1"/>
        </w:rPr>
        <w:t xml:space="preserve">, among other vagaries, </w:t>
      </w:r>
      <w:r w:rsidRPr="00ED4318">
        <w:rPr>
          <w:rFonts w:ascii="Garamond" w:hAnsi="Garamond" w:cs="Times New Roman"/>
          <w:color w:val="000000" w:themeColor="text1"/>
        </w:rPr>
        <w:t xml:space="preserve">of </w:t>
      </w:r>
      <w:r w:rsidR="00901970">
        <w:rPr>
          <w:rFonts w:ascii="Garamond" w:hAnsi="Garamond" w:cs="Times New Roman"/>
          <w:color w:val="000000" w:themeColor="text1"/>
        </w:rPr>
        <w:t>“</w:t>
      </w:r>
      <w:r w:rsidRPr="00ED4318">
        <w:rPr>
          <w:rFonts w:ascii="Garamond" w:hAnsi="Garamond" w:cs="Times New Roman"/>
          <w:color w:val="000000" w:themeColor="text1"/>
        </w:rPr>
        <w:t>corrupting the young,</w:t>
      </w:r>
      <w:r w:rsidR="00901970">
        <w:rPr>
          <w:rFonts w:ascii="Garamond" w:hAnsi="Garamond" w:cs="Times New Roman"/>
          <w:color w:val="000000" w:themeColor="text1"/>
        </w:rPr>
        <w:t>”</w:t>
      </w:r>
      <w:r w:rsidRPr="00ED4318">
        <w:rPr>
          <w:rFonts w:ascii="Garamond" w:hAnsi="Garamond" w:cs="Times New Roman"/>
          <w:color w:val="000000" w:themeColor="text1"/>
        </w:rPr>
        <w:t xml:space="preserve"> (</w:t>
      </w:r>
      <w:r w:rsidRPr="00ED4318">
        <w:rPr>
          <w:rFonts w:ascii="Garamond" w:hAnsi="Garamond" w:cs="Times New Roman"/>
          <w:i/>
          <w:color w:val="000000" w:themeColor="text1"/>
        </w:rPr>
        <w:t>Apology</w:t>
      </w:r>
      <w:r w:rsidRPr="00ED4318">
        <w:rPr>
          <w:rFonts w:ascii="Garamond" w:hAnsi="Garamond" w:cs="Times New Roman"/>
          <w:color w:val="000000" w:themeColor="text1"/>
        </w:rPr>
        <w:t xml:space="preserve">, 24b). </w:t>
      </w:r>
      <w:r w:rsidR="00901970">
        <w:rPr>
          <w:rFonts w:ascii="Garamond" w:hAnsi="Garamond" w:cs="Times New Roman"/>
          <w:color w:val="000000" w:themeColor="text1"/>
        </w:rPr>
        <w:t>After a dramatic public trial</w:t>
      </w:r>
      <w:r w:rsidR="0001160A">
        <w:rPr>
          <w:rFonts w:ascii="Garamond" w:hAnsi="Garamond" w:cs="Times New Roman"/>
          <w:color w:val="000000" w:themeColor="text1"/>
        </w:rPr>
        <w:t xml:space="preserve">, </w:t>
      </w:r>
      <w:r w:rsidR="00901970">
        <w:rPr>
          <w:rFonts w:ascii="Garamond" w:hAnsi="Garamond" w:cs="Times New Roman"/>
          <w:color w:val="000000" w:themeColor="text1"/>
        </w:rPr>
        <w:t>this iconic figure of Athens was found guilty and</w:t>
      </w:r>
      <w:r w:rsidR="00F207F9">
        <w:rPr>
          <w:rFonts w:ascii="Garamond" w:hAnsi="Garamond" w:cs="Times New Roman"/>
          <w:color w:val="000000" w:themeColor="text1"/>
        </w:rPr>
        <w:t xml:space="preserve"> sentenced to death</w:t>
      </w:r>
      <w:r w:rsidR="00ED110E">
        <w:rPr>
          <w:rFonts w:ascii="Garamond" w:hAnsi="Garamond" w:cs="Times New Roman"/>
          <w:color w:val="000000" w:themeColor="text1"/>
        </w:rPr>
        <w:t xml:space="preserve">. </w:t>
      </w:r>
      <w:r w:rsidR="009B6E73">
        <w:rPr>
          <w:rFonts w:ascii="Garamond" w:hAnsi="Garamond" w:cs="Times New Roman"/>
          <w:color w:val="000000" w:themeColor="text1"/>
        </w:rPr>
        <w:t>S</w:t>
      </w:r>
      <w:r w:rsidR="00ED110E">
        <w:rPr>
          <w:rFonts w:ascii="Garamond" w:hAnsi="Garamond" w:cs="Times New Roman"/>
          <w:color w:val="000000" w:themeColor="text1"/>
        </w:rPr>
        <w:t xml:space="preserve">hortly thereafter, </w:t>
      </w:r>
      <w:r w:rsidR="0001160A">
        <w:rPr>
          <w:rFonts w:ascii="Garamond" w:hAnsi="Garamond" w:cs="Times New Roman"/>
          <w:color w:val="000000" w:themeColor="text1"/>
        </w:rPr>
        <w:t xml:space="preserve">this famous philosopher willingly drank </w:t>
      </w:r>
      <w:r w:rsidR="00F207F9">
        <w:rPr>
          <w:rFonts w:ascii="Garamond" w:hAnsi="Garamond" w:cs="Times New Roman"/>
          <w:color w:val="000000" w:themeColor="text1"/>
        </w:rPr>
        <w:t xml:space="preserve">a </w:t>
      </w:r>
      <w:r w:rsidR="0001160A">
        <w:rPr>
          <w:rFonts w:ascii="Garamond" w:hAnsi="Garamond" w:cs="Times New Roman"/>
          <w:color w:val="000000" w:themeColor="text1"/>
        </w:rPr>
        <w:t>hemlock potion and died.</w:t>
      </w:r>
      <w:r w:rsidR="00365131">
        <w:rPr>
          <w:rFonts w:ascii="Garamond" w:hAnsi="Garamond" w:cs="Times New Roman"/>
          <w:color w:val="000000" w:themeColor="text1"/>
        </w:rPr>
        <w:t xml:space="preserve"> </w:t>
      </w:r>
      <w:r w:rsidR="00E2664B">
        <w:rPr>
          <w:rFonts w:ascii="Garamond" w:hAnsi="Garamond"/>
          <w:lang w:val="mi-NZ"/>
        </w:rPr>
        <w:t>(30 sec)</w:t>
      </w:r>
    </w:p>
    <w:p w14:paraId="465C5205" w14:textId="53A8FF5C" w:rsidR="00E2664B" w:rsidRDefault="00901970" w:rsidP="00E20973">
      <w:pPr>
        <w:spacing w:line="480" w:lineRule="auto"/>
        <w:ind w:firstLine="720"/>
        <w:rPr>
          <w:rFonts w:ascii="Garamond" w:hAnsi="Garamond" w:cs="Times New Roman"/>
          <w:color w:val="000000" w:themeColor="text1"/>
        </w:rPr>
      </w:pPr>
      <w:r>
        <w:rPr>
          <w:rFonts w:ascii="Garamond" w:hAnsi="Garamond" w:cs="Times New Roman"/>
          <w:color w:val="000000" w:themeColor="text1"/>
        </w:rPr>
        <w:t xml:space="preserve">I open with this well-known </w:t>
      </w:r>
      <w:r w:rsidR="0092628D">
        <w:rPr>
          <w:rFonts w:ascii="Garamond" w:hAnsi="Garamond" w:cs="Times New Roman"/>
          <w:color w:val="000000" w:themeColor="text1"/>
        </w:rPr>
        <w:t>narrative</w:t>
      </w:r>
      <w:r>
        <w:rPr>
          <w:rFonts w:ascii="Garamond" w:hAnsi="Garamond" w:cs="Times New Roman"/>
          <w:color w:val="000000" w:themeColor="text1"/>
        </w:rPr>
        <w:t xml:space="preserve"> of Socrates</w:t>
      </w:r>
      <w:r w:rsidR="000A6BFE">
        <w:rPr>
          <w:rFonts w:ascii="Garamond" w:hAnsi="Garamond" w:cs="Times New Roman"/>
          <w:color w:val="000000" w:themeColor="text1"/>
        </w:rPr>
        <w:t>’</w:t>
      </w:r>
      <w:r>
        <w:rPr>
          <w:rFonts w:ascii="Garamond" w:hAnsi="Garamond" w:cs="Times New Roman"/>
          <w:color w:val="000000" w:themeColor="text1"/>
        </w:rPr>
        <w:t xml:space="preserve"> trial </w:t>
      </w:r>
      <w:r w:rsidR="006813BD">
        <w:rPr>
          <w:rFonts w:ascii="Garamond" w:hAnsi="Garamond" w:cs="Times New Roman"/>
          <w:color w:val="000000" w:themeColor="text1"/>
        </w:rPr>
        <w:t xml:space="preserve">and death </w:t>
      </w:r>
      <w:r>
        <w:rPr>
          <w:rFonts w:ascii="Garamond" w:hAnsi="Garamond" w:cs="Times New Roman"/>
          <w:color w:val="000000" w:themeColor="text1"/>
        </w:rPr>
        <w:t>becaus</w:t>
      </w:r>
      <w:r w:rsidR="0092628D">
        <w:rPr>
          <w:rFonts w:ascii="Garamond" w:hAnsi="Garamond" w:cs="Times New Roman"/>
          <w:color w:val="000000" w:themeColor="text1"/>
        </w:rPr>
        <w:t xml:space="preserve">e his story is, I </w:t>
      </w:r>
      <w:r w:rsidR="00FE451A">
        <w:rPr>
          <w:rFonts w:ascii="Garamond" w:hAnsi="Garamond" w:cs="Times New Roman"/>
          <w:color w:val="000000" w:themeColor="text1"/>
        </w:rPr>
        <w:t>believe</w:t>
      </w:r>
      <w:r w:rsidR="0092628D">
        <w:rPr>
          <w:rFonts w:ascii="Garamond" w:hAnsi="Garamond" w:cs="Times New Roman"/>
          <w:color w:val="000000" w:themeColor="text1"/>
        </w:rPr>
        <w:t xml:space="preserve">, important for understanding the ways that </w:t>
      </w:r>
      <w:r w:rsidR="00001735">
        <w:rPr>
          <w:rFonts w:ascii="Garamond" w:hAnsi="Garamond" w:cs="Times New Roman"/>
          <w:color w:val="000000" w:themeColor="text1"/>
        </w:rPr>
        <w:t xml:space="preserve">certain </w:t>
      </w:r>
      <w:r w:rsidR="00853E7D">
        <w:rPr>
          <w:rFonts w:ascii="Garamond" w:hAnsi="Garamond" w:cs="Times New Roman"/>
          <w:color w:val="000000" w:themeColor="text1"/>
        </w:rPr>
        <w:t xml:space="preserve">aspects of rhetorical </w:t>
      </w:r>
      <w:r w:rsidR="00001735">
        <w:rPr>
          <w:rFonts w:ascii="Garamond" w:hAnsi="Garamond" w:cs="Times New Roman"/>
          <w:color w:val="000000" w:themeColor="text1"/>
        </w:rPr>
        <w:t>activity</w:t>
      </w:r>
      <w:r w:rsidR="00B473B0">
        <w:rPr>
          <w:rFonts w:ascii="Garamond" w:hAnsi="Garamond" w:cs="Times New Roman"/>
          <w:color w:val="000000" w:themeColor="text1"/>
        </w:rPr>
        <w:t>—</w:t>
      </w:r>
      <w:r w:rsidR="0092628D">
        <w:rPr>
          <w:rFonts w:ascii="Garamond" w:hAnsi="Garamond" w:cs="Times New Roman"/>
          <w:color w:val="000000" w:themeColor="text1"/>
        </w:rPr>
        <w:t xml:space="preserve">such as </w:t>
      </w:r>
      <w:r w:rsidR="0092628D" w:rsidRPr="0092628D">
        <w:rPr>
          <w:rFonts w:ascii="Garamond" w:hAnsi="Garamond" w:cs="Times New Roman"/>
          <w:i/>
          <w:color w:val="000000" w:themeColor="text1"/>
        </w:rPr>
        <w:t>ethos</w:t>
      </w:r>
      <w:r w:rsidR="00B473B0">
        <w:rPr>
          <w:rFonts w:ascii="Garamond" w:hAnsi="Garamond" w:cs="Times New Roman"/>
          <w:color w:val="000000" w:themeColor="text1"/>
        </w:rPr>
        <w:t>—</w:t>
      </w:r>
      <w:r w:rsidR="00001735">
        <w:rPr>
          <w:rFonts w:ascii="Garamond" w:hAnsi="Garamond" w:cs="Times New Roman"/>
          <w:color w:val="000000" w:themeColor="text1"/>
        </w:rPr>
        <w:t xml:space="preserve">can linger from one interaction to the next and, in so doing, grow into a powerful rhetorical force </w:t>
      </w:r>
      <w:r w:rsidR="0092628D">
        <w:rPr>
          <w:rFonts w:ascii="Garamond" w:hAnsi="Garamond" w:cs="Times New Roman"/>
          <w:color w:val="000000" w:themeColor="text1"/>
        </w:rPr>
        <w:t xml:space="preserve">over time. </w:t>
      </w:r>
      <w:r w:rsidR="00E2664B">
        <w:rPr>
          <w:rFonts w:ascii="Garamond" w:hAnsi="Garamond"/>
          <w:lang w:val="mi-NZ"/>
        </w:rPr>
        <w:t xml:space="preserve">(30 sec) </w:t>
      </w:r>
    </w:p>
    <w:p w14:paraId="649FCC1D" w14:textId="7A276CDF" w:rsidR="00E761AA" w:rsidRDefault="00F9390B" w:rsidP="00E20973">
      <w:pPr>
        <w:spacing w:line="480" w:lineRule="auto"/>
        <w:ind w:firstLine="720"/>
        <w:rPr>
          <w:rFonts w:ascii="Garamond" w:hAnsi="Garamond" w:cs="Times New Roman"/>
          <w:color w:val="000000" w:themeColor="text1"/>
        </w:rPr>
      </w:pPr>
      <w:r w:rsidRPr="00ED4318">
        <w:rPr>
          <w:rFonts w:ascii="Garamond" w:hAnsi="Garamond" w:cs="Times New Roman"/>
          <w:color w:val="000000" w:themeColor="text1"/>
        </w:rPr>
        <w:t xml:space="preserve">Unlike many contemporary legal cases where the details of a </w:t>
      </w:r>
      <w:r w:rsidRPr="005222A3">
        <w:rPr>
          <w:rFonts w:ascii="Garamond" w:hAnsi="Garamond" w:cs="Times New Roman"/>
          <w:color w:val="000000" w:themeColor="text1"/>
          <w:u w:val="single"/>
        </w:rPr>
        <w:t>single kairotic event</w:t>
      </w:r>
      <w:r w:rsidRPr="00ED4318">
        <w:rPr>
          <w:rFonts w:ascii="Garamond" w:hAnsi="Garamond" w:cs="Times New Roman"/>
          <w:color w:val="000000" w:themeColor="text1"/>
        </w:rPr>
        <w:t xml:space="preserve"> hang in the balance</w:t>
      </w:r>
      <w:r>
        <w:rPr>
          <w:rFonts w:ascii="Garamond" w:hAnsi="Garamond" w:cs="Times New Roman"/>
          <w:color w:val="000000" w:themeColor="text1"/>
        </w:rPr>
        <w:t xml:space="preserve"> (e.g. Did he kill his opponent </w:t>
      </w:r>
      <w:r w:rsidR="005222A3">
        <w:rPr>
          <w:rFonts w:ascii="Garamond" w:hAnsi="Garamond" w:cs="Times New Roman"/>
          <w:color w:val="000000" w:themeColor="text1"/>
        </w:rPr>
        <w:t>at this time in this place</w:t>
      </w:r>
      <w:r>
        <w:rPr>
          <w:rFonts w:ascii="Garamond" w:hAnsi="Garamond" w:cs="Times New Roman"/>
          <w:color w:val="000000" w:themeColor="text1"/>
        </w:rPr>
        <w:t xml:space="preserve">, or not?), </w:t>
      </w:r>
      <w:r w:rsidRPr="00ED4318">
        <w:rPr>
          <w:rFonts w:ascii="Garamond" w:hAnsi="Garamond" w:cs="Times New Roman"/>
          <w:color w:val="000000" w:themeColor="text1"/>
        </w:rPr>
        <w:t>Socrates’ accusers</w:t>
      </w:r>
      <w:r w:rsidR="005222A3">
        <w:rPr>
          <w:rFonts w:ascii="Garamond" w:hAnsi="Garamond" w:cs="Times New Roman"/>
          <w:color w:val="000000" w:themeColor="text1"/>
        </w:rPr>
        <w:t xml:space="preserve"> </w:t>
      </w:r>
      <w:r w:rsidRPr="00ED4318">
        <w:rPr>
          <w:rFonts w:ascii="Garamond" w:hAnsi="Garamond" w:cs="Times New Roman"/>
          <w:color w:val="000000" w:themeColor="text1"/>
        </w:rPr>
        <w:t xml:space="preserve">pin his alleged misconduct on </w:t>
      </w:r>
      <w:r w:rsidRPr="005222A3">
        <w:rPr>
          <w:rFonts w:ascii="Garamond" w:hAnsi="Garamond" w:cs="Times New Roman"/>
          <w:color w:val="000000" w:themeColor="text1"/>
          <w:u w:val="single"/>
        </w:rPr>
        <w:t>a series of recurrent civic activities</w:t>
      </w:r>
      <w:r w:rsidRPr="00ED4318">
        <w:rPr>
          <w:rFonts w:ascii="Garamond" w:hAnsi="Garamond" w:cs="Times New Roman"/>
          <w:color w:val="000000" w:themeColor="text1"/>
        </w:rPr>
        <w:t xml:space="preserve">. </w:t>
      </w:r>
      <w:r>
        <w:rPr>
          <w:rFonts w:ascii="Garamond" w:hAnsi="Garamond" w:cs="Times New Roman"/>
          <w:color w:val="000000" w:themeColor="text1"/>
        </w:rPr>
        <w:t xml:space="preserve">Rather than identifying </w:t>
      </w:r>
      <w:r w:rsidRPr="00ED4318">
        <w:rPr>
          <w:rFonts w:ascii="Garamond" w:hAnsi="Garamond" w:cs="Times New Roman"/>
          <w:color w:val="000000" w:themeColor="text1"/>
        </w:rPr>
        <w:t xml:space="preserve">evidence of </w:t>
      </w:r>
      <w:r w:rsidRPr="00F9390B">
        <w:rPr>
          <w:rFonts w:ascii="Garamond" w:hAnsi="Garamond" w:cs="Times New Roman"/>
          <w:color w:val="000000" w:themeColor="text1"/>
          <w:u w:val="single"/>
        </w:rPr>
        <w:t>a single specific event</w:t>
      </w:r>
      <w:r w:rsidRPr="00ED4318">
        <w:rPr>
          <w:rFonts w:ascii="Garamond" w:hAnsi="Garamond" w:cs="Times New Roman"/>
          <w:color w:val="000000" w:themeColor="text1"/>
        </w:rPr>
        <w:t xml:space="preserve"> when Socrates</w:t>
      </w:r>
      <w:r w:rsidR="005222A3">
        <w:rPr>
          <w:rFonts w:ascii="Garamond" w:hAnsi="Garamond" w:cs="Times New Roman"/>
          <w:color w:val="000000" w:themeColor="text1"/>
        </w:rPr>
        <w:t xml:space="preserve"> broke the Athenian law, </w:t>
      </w:r>
      <w:r w:rsidRPr="00ED4318">
        <w:rPr>
          <w:rFonts w:ascii="Garamond" w:hAnsi="Garamond" w:cs="Times New Roman"/>
          <w:color w:val="000000" w:themeColor="text1"/>
        </w:rPr>
        <w:t xml:space="preserve">they speak generally about </w:t>
      </w:r>
      <w:r>
        <w:rPr>
          <w:rFonts w:ascii="Garamond" w:hAnsi="Garamond" w:cs="Times New Roman"/>
          <w:color w:val="000000" w:themeColor="text1"/>
        </w:rPr>
        <w:t xml:space="preserve">how </w:t>
      </w:r>
      <w:r w:rsidRPr="00ED4318">
        <w:rPr>
          <w:rFonts w:ascii="Garamond" w:hAnsi="Garamond" w:cs="Times New Roman"/>
          <w:color w:val="000000" w:themeColor="text1"/>
        </w:rPr>
        <w:t xml:space="preserve">his </w:t>
      </w:r>
      <w:r w:rsidRPr="00F9390B">
        <w:rPr>
          <w:rFonts w:ascii="Garamond" w:hAnsi="Garamond" w:cs="Times New Roman"/>
          <w:color w:val="000000" w:themeColor="text1"/>
          <w:u w:val="single"/>
        </w:rPr>
        <w:t>repeated behaviours</w:t>
      </w:r>
      <w:r w:rsidRPr="00ED4318">
        <w:rPr>
          <w:rFonts w:ascii="Garamond" w:hAnsi="Garamond" w:cs="Times New Roman"/>
          <w:color w:val="000000" w:themeColor="text1"/>
        </w:rPr>
        <w:t xml:space="preserve"> in the </w:t>
      </w:r>
      <w:r w:rsidRPr="00F9390B">
        <w:rPr>
          <w:rFonts w:ascii="Garamond" w:hAnsi="Garamond" w:cs="Times New Roman"/>
          <w:i/>
          <w:color w:val="000000" w:themeColor="text1"/>
        </w:rPr>
        <w:t>polis</w:t>
      </w:r>
      <w:r>
        <w:rPr>
          <w:rFonts w:ascii="Garamond" w:hAnsi="Garamond" w:cs="Times New Roman"/>
          <w:color w:val="000000" w:themeColor="text1"/>
        </w:rPr>
        <w:t xml:space="preserve"> </w:t>
      </w:r>
      <w:r w:rsidR="005222A3">
        <w:rPr>
          <w:rFonts w:ascii="Garamond" w:hAnsi="Garamond" w:cs="Times New Roman"/>
          <w:color w:val="000000" w:themeColor="text1"/>
        </w:rPr>
        <w:t>threaten Athenian civic life. For instance, a</w:t>
      </w:r>
      <w:r w:rsidR="00ED4318" w:rsidRPr="00ED4318">
        <w:rPr>
          <w:rFonts w:ascii="Garamond" w:hAnsi="Garamond" w:cs="Times New Roman"/>
          <w:color w:val="000000" w:themeColor="text1"/>
        </w:rPr>
        <w:t xml:space="preserve">s proof of corrupting the young men of Athens, they identify the </w:t>
      </w:r>
      <w:r w:rsidR="00ED4318" w:rsidRPr="00B473B0">
        <w:rPr>
          <w:rFonts w:ascii="Garamond" w:hAnsi="Garamond" w:cs="Times New Roman"/>
          <w:color w:val="000000" w:themeColor="text1"/>
          <w:u w:val="single"/>
        </w:rPr>
        <w:t>many</w:t>
      </w:r>
      <w:r w:rsidR="00ED4318" w:rsidRPr="00ED4318">
        <w:rPr>
          <w:rFonts w:ascii="Garamond" w:hAnsi="Garamond" w:cs="Times New Roman"/>
          <w:color w:val="000000" w:themeColor="text1"/>
        </w:rPr>
        <w:t xml:space="preserve"> dialogic lessons that Socrates held in the Lyceum. As an example of his irreverence to the gods, they point to the </w:t>
      </w:r>
      <w:r w:rsidR="00ED4318" w:rsidRPr="00B473B0">
        <w:rPr>
          <w:rFonts w:ascii="Garamond" w:hAnsi="Garamond" w:cs="Times New Roman"/>
          <w:color w:val="000000" w:themeColor="text1"/>
          <w:u w:val="single"/>
        </w:rPr>
        <w:t>series</w:t>
      </w:r>
      <w:r w:rsidR="00ED4318" w:rsidRPr="00ED4318">
        <w:rPr>
          <w:rFonts w:ascii="Garamond" w:hAnsi="Garamond" w:cs="Times New Roman"/>
          <w:color w:val="000000" w:themeColor="text1"/>
        </w:rPr>
        <w:t xml:space="preserve"> of questions about wisdom that Socrates asked the politicians, poets, and craftsmen of Athens. And as an illustration of Socrates’ iconoclastic </w:t>
      </w:r>
      <w:r w:rsidR="005222A3" w:rsidRPr="00ED4318">
        <w:rPr>
          <w:rFonts w:ascii="Garamond" w:hAnsi="Garamond" w:cs="Times New Roman"/>
          <w:color w:val="000000" w:themeColor="text1"/>
        </w:rPr>
        <w:t>behaviour</w:t>
      </w:r>
      <w:r w:rsidR="00ED4318" w:rsidRPr="00ED4318">
        <w:rPr>
          <w:rFonts w:ascii="Garamond" w:hAnsi="Garamond" w:cs="Times New Roman"/>
          <w:color w:val="000000" w:themeColor="text1"/>
        </w:rPr>
        <w:t xml:space="preserve">, they claim that he has </w:t>
      </w:r>
      <w:r w:rsidR="00ED4318" w:rsidRPr="00B473B0">
        <w:rPr>
          <w:rFonts w:ascii="Garamond" w:hAnsi="Garamond" w:cs="Times New Roman"/>
          <w:color w:val="000000" w:themeColor="text1"/>
          <w:u w:val="single"/>
        </w:rPr>
        <w:t>ongoing</w:t>
      </w:r>
      <w:r w:rsidR="00ED4318" w:rsidRPr="00ED4318">
        <w:rPr>
          <w:rFonts w:ascii="Garamond" w:hAnsi="Garamond" w:cs="Times New Roman"/>
          <w:color w:val="000000" w:themeColor="text1"/>
        </w:rPr>
        <w:t xml:space="preserve"> conversations with unknown spirits or demons. </w:t>
      </w:r>
      <w:r w:rsidR="00B473B0">
        <w:rPr>
          <w:rFonts w:ascii="Garamond" w:hAnsi="Garamond" w:cs="Times New Roman"/>
          <w:color w:val="000000" w:themeColor="text1"/>
        </w:rPr>
        <w:t>S</w:t>
      </w:r>
      <w:r w:rsidR="00ED4318" w:rsidRPr="00ED4318">
        <w:rPr>
          <w:rFonts w:ascii="Garamond" w:hAnsi="Garamond" w:cs="Times New Roman"/>
          <w:color w:val="000000" w:themeColor="text1"/>
        </w:rPr>
        <w:t xml:space="preserve">trikingly, none of these pieces of evidence </w:t>
      </w:r>
      <w:r w:rsidR="00ED4318" w:rsidRPr="00ED4318">
        <w:rPr>
          <w:rFonts w:ascii="Garamond" w:hAnsi="Garamond" w:cs="Times New Roman"/>
          <w:color w:val="000000" w:themeColor="text1"/>
        </w:rPr>
        <w:lastRenderedPageBreak/>
        <w:t xml:space="preserve">refers to </w:t>
      </w:r>
      <w:r w:rsidR="00ED4318" w:rsidRPr="005222A3">
        <w:rPr>
          <w:rFonts w:ascii="Garamond" w:hAnsi="Garamond" w:cs="Times New Roman"/>
          <w:color w:val="000000" w:themeColor="text1"/>
          <w:u w:val="single"/>
        </w:rPr>
        <w:t>one single moment</w:t>
      </w:r>
      <w:r w:rsidR="00ED4318" w:rsidRPr="00ED4318">
        <w:rPr>
          <w:rFonts w:ascii="Garamond" w:hAnsi="Garamond" w:cs="Times New Roman"/>
          <w:color w:val="000000" w:themeColor="text1"/>
        </w:rPr>
        <w:t xml:space="preserve"> when Socrates broke a law. Instead, his accusers identify an </w:t>
      </w:r>
      <w:r w:rsidR="00ED4318" w:rsidRPr="00B473B0">
        <w:rPr>
          <w:rFonts w:ascii="Garamond" w:hAnsi="Garamond" w:cs="Times New Roman"/>
          <w:color w:val="000000" w:themeColor="text1"/>
          <w:u w:val="single"/>
        </w:rPr>
        <w:t>amalgam</w:t>
      </w:r>
      <w:r w:rsidR="00ED4318" w:rsidRPr="00ED4318">
        <w:rPr>
          <w:rFonts w:ascii="Garamond" w:hAnsi="Garamond" w:cs="Times New Roman"/>
          <w:color w:val="000000" w:themeColor="text1"/>
        </w:rPr>
        <w:t xml:space="preserve"> of events that, in their view, pose a </w:t>
      </w:r>
      <w:r w:rsidR="00ED4318" w:rsidRPr="005222A3">
        <w:rPr>
          <w:rFonts w:ascii="Garamond" w:hAnsi="Garamond" w:cs="Times New Roman"/>
          <w:color w:val="000000" w:themeColor="text1"/>
          <w:u w:val="single"/>
        </w:rPr>
        <w:t>cumulative</w:t>
      </w:r>
      <w:r w:rsidR="00ED4318" w:rsidRPr="00ED4318">
        <w:rPr>
          <w:rFonts w:ascii="Garamond" w:hAnsi="Garamond" w:cs="Times New Roman"/>
          <w:color w:val="000000" w:themeColor="text1"/>
        </w:rPr>
        <w:t xml:space="preserve"> threat to the social order. In </w:t>
      </w:r>
      <w:r w:rsidR="00E761AA">
        <w:rPr>
          <w:rFonts w:ascii="Garamond" w:hAnsi="Garamond" w:cs="Times New Roman"/>
          <w:color w:val="000000" w:themeColor="text1"/>
        </w:rPr>
        <w:t xml:space="preserve">making </w:t>
      </w:r>
      <w:r w:rsidR="00ED4318" w:rsidRPr="00ED4318">
        <w:rPr>
          <w:rFonts w:ascii="Garamond" w:hAnsi="Garamond" w:cs="Times New Roman"/>
          <w:color w:val="000000" w:themeColor="text1"/>
        </w:rPr>
        <w:t xml:space="preserve">this argument, his accusers eschew a </w:t>
      </w:r>
      <w:r w:rsidR="00ED4318" w:rsidRPr="00E761AA">
        <w:rPr>
          <w:rFonts w:ascii="Garamond" w:hAnsi="Garamond" w:cs="Times New Roman"/>
          <w:color w:val="000000" w:themeColor="text1"/>
          <w:u w:val="single"/>
        </w:rPr>
        <w:t>kairotic</w:t>
      </w:r>
      <w:r w:rsidR="00ED4318" w:rsidRPr="00ED4318">
        <w:rPr>
          <w:rFonts w:ascii="Garamond" w:hAnsi="Garamond" w:cs="Times New Roman"/>
          <w:color w:val="000000" w:themeColor="text1"/>
        </w:rPr>
        <w:t xml:space="preserve"> notion of criminality and implicitly adopt </w:t>
      </w:r>
      <w:r w:rsidR="00E761AA">
        <w:rPr>
          <w:rFonts w:ascii="Garamond" w:hAnsi="Garamond" w:cs="Times New Roman"/>
          <w:color w:val="000000" w:themeColor="text1"/>
        </w:rPr>
        <w:t xml:space="preserve">what I call </w:t>
      </w:r>
      <w:r w:rsidR="00ED4318" w:rsidRPr="00ED4318">
        <w:rPr>
          <w:rFonts w:ascii="Garamond" w:hAnsi="Garamond" w:cs="Times New Roman"/>
          <w:color w:val="000000" w:themeColor="text1"/>
        </w:rPr>
        <w:t xml:space="preserve">a </w:t>
      </w:r>
      <w:r w:rsidR="00E761AA">
        <w:rPr>
          <w:rFonts w:ascii="Garamond" w:hAnsi="Garamond" w:cs="Times New Roman"/>
          <w:color w:val="000000" w:themeColor="text1"/>
        </w:rPr>
        <w:t>“</w:t>
      </w:r>
      <w:r w:rsidR="00ED4318" w:rsidRPr="00E761AA">
        <w:rPr>
          <w:rFonts w:ascii="Garamond" w:hAnsi="Garamond" w:cs="Times New Roman"/>
          <w:i/>
          <w:color w:val="000000" w:themeColor="text1"/>
          <w:u w:val="single"/>
        </w:rPr>
        <w:t>chronos</w:t>
      </w:r>
      <w:r w:rsidR="00ED4318" w:rsidRPr="00ED4318">
        <w:rPr>
          <w:rFonts w:ascii="Garamond" w:hAnsi="Garamond" w:cs="Times New Roman"/>
          <w:color w:val="000000" w:themeColor="text1"/>
        </w:rPr>
        <w:t>-based</w:t>
      </w:r>
      <w:r w:rsidR="00E761AA">
        <w:rPr>
          <w:rFonts w:ascii="Garamond" w:hAnsi="Garamond" w:cs="Times New Roman"/>
          <w:color w:val="000000" w:themeColor="text1"/>
        </w:rPr>
        <w:t>”</w:t>
      </w:r>
      <w:r w:rsidR="00ED4318" w:rsidRPr="00ED4318">
        <w:rPr>
          <w:rFonts w:ascii="Garamond" w:hAnsi="Garamond" w:cs="Times New Roman"/>
          <w:color w:val="000000" w:themeColor="text1"/>
        </w:rPr>
        <w:t xml:space="preserve"> notion of time</w:t>
      </w:r>
      <w:r w:rsidR="00E761AA">
        <w:rPr>
          <w:rFonts w:ascii="Garamond" w:hAnsi="Garamond" w:cs="Times New Roman"/>
          <w:color w:val="000000" w:themeColor="text1"/>
        </w:rPr>
        <w:t xml:space="preserve"> </w:t>
      </w:r>
      <w:r w:rsidR="00ED4318" w:rsidRPr="00ED4318">
        <w:rPr>
          <w:rFonts w:ascii="Garamond" w:hAnsi="Garamond" w:cs="Times New Roman"/>
          <w:color w:val="000000" w:themeColor="text1"/>
        </w:rPr>
        <w:t xml:space="preserve">that locates Socrates’ threat to the polis in the </w:t>
      </w:r>
      <w:r w:rsidR="00ED4318" w:rsidRPr="00E761AA">
        <w:rPr>
          <w:rFonts w:ascii="Garamond" w:hAnsi="Garamond" w:cs="Times New Roman"/>
          <w:color w:val="000000" w:themeColor="text1"/>
          <w:u w:val="single"/>
        </w:rPr>
        <w:t>accumulated force of his repeated actions over time</w:t>
      </w:r>
      <w:r w:rsidR="00ED4318" w:rsidRPr="00ED4318">
        <w:rPr>
          <w:rFonts w:ascii="Garamond" w:hAnsi="Garamond" w:cs="Times New Roman"/>
          <w:color w:val="000000" w:themeColor="text1"/>
        </w:rPr>
        <w:t>.</w:t>
      </w:r>
      <w:r w:rsidR="00965DEB">
        <w:rPr>
          <w:rFonts w:ascii="Garamond" w:hAnsi="Garamond" w:cs="Times New Roman"/>
          <w:color w:val="000000" w:themeColor="text1"/>
        </w:rPr>
        <w:t xml:space="preserve"> </w:t>
      </w:r>
      <w:r w:rsidR="00E2664B">
        <w:rPr>
          <w:rFonts w:ascii="Garamond" w:hAnsi="Garamond" w:cs="Times New Roman"/>
          <w:color w:val="000000" w:themeColor="text1"/>
        </w:rPr>
        <w:t>(2 min)</w:t>
      </w:r>
    </w:p>
    <w:p w14:paraId="3D0D4058" w14:textId="77777777" w:rsidR="00E20973" w:rsidRDefault="001844E4" w:rsidP="00E20973">
      <w:pPr>
        <w:spacing w:line="480" w:lineRule="auto"/>
        <w:ind w:firstLine="720"/>
        <w:rPr>
          <w:rFonts w:ascii="Garamond" w:hAnsi="Garamond" w:cs="Times New Roman"/>
          <w:color w:val="000000" w:themeColor="text1"/>
        </w:rPr>
      </w:pPr>
      <w:r>
        <w:rPr>
          <w:rFonts w:ascii="Garamond" w:hAnsi="Garamond" w:cs="Times New Roman"/>
          <w:color w:val="000000" w:themeColor="text1"/>
        </w:rPr>
        <w:t>In particular</w:t>
      </w:r>
      <w:r w:rsidR="00C16979">
        <w:rPr>
          <w:rFonts w:ascii="Garamond" w:hAnsi="Garamond" w:cs="Times New Roman"/>
          <w:color w:val="000000" w:themeColor="text1"/>
        </w:rPr>
        <w:t xml:space="preserve">, </w:t>
      </w:r>
      <w:r w:rsidR="00ED4318" w:rsidRPr="00ED4318">
        <w:rPr>
          <w:rFonts w:ascii="Garamond" w:hAnsi="Garamond" w:cs="Times New Roman"/>
          <w:color w:val="000000" w:themeColor="text1"/>
        </w:rPr>
        <w:t>the accusations of impiety levied against Socrates underscore the ways that a cumulative notion of time can inform conventional notions of rhetorical character, or ethos.</w:t>
      </w:r>
      <w:r w:rsidR="008B4E76">
        <w:rPr>
          <w:rFonts w:ascii="Garamond" w:hAnsi="Garamond" w:cs="Times New Roman"/>
          <w:color w:val="000000" w:themeColor="text1"/>
        </w:rPr>
        <w:t xml:space="preserve"> </w:t>
      </w:r>
      <w:r w:rsidR="00ED4318" w:rsidRPr="00ED4318">
        <w:rPr>
          <w:rFonts w:ascii="Garamond" w:hAnsi="Garamond" w:cs="Times New Roman"/>
          <w:color w:val="000000" w:themeColor="text1"/>
        </w:rPr>
        <w:t xml:space="preserve">Socrates’ accusers do not </w:t>
      </w:r>
      <w:r w:rsidR="008E653F" w:rsidRPr="00ED4318">
        <w:rPr>
          <w:rFonts w:ascii="Garamond" w:hAnsi="Garamond" w:cs="Times New Roman"/>
          <w:color w:val="000000" w:themeColor="text1"/>
        </w:rPr>
        <w:t xml:space="preserve">view his irreverent character as a </w:t>
      </w:r>
      <w:r w:rsidR="00C16979">
        <w:rPr>
          <w:rFonts w:ascii="Garamond" w:hAnsi="Garamond" w:cs="Times New Roman"/>
          <w:color w:val="000000" w:themeColor="text1"/>
        </w:rPr>
        <w:t xml:space="preserve">mere </w:t>
      </w:r>
      <w:r w:rsidR="008E653F" w:rsidRPr="00ED4318">
        <w:rPr>
          <w:rFonts w:ascii="Garamond" w:hAnsi="Garamond" w:cs="Times New Roman"/>
          <w:color w:val="000000" w:themeColor="text1"/>
        </w:rPr>
        <w:t>discursive fabrication</w:t>
      </w:r>
      <w:r w:rsidR="00C16979">
        <w:rPr>
          <w:rFonts w:ascii="Garamond" w:hAnsi="Garamond" w:cs="Times New Roman"/>
          <w:color w:val="000000" w:themeColor="text1"/>
        </w:rPr>
        <w:t xml:space="preserve"> that is deliberately </w:t>
      </w:r>
      <w:r w:rsidR="008B4E76">
        <w:rPr>
          <w:rFonts w:ascii="Garamond" w:hAnsi="Garamond" w:cs="Times New Roman"/>
          <w:color w:val="000000" w:themeColor="text1"/>
        </w:rPr>
        <w:t>moulded and re-moulded</w:t>
      </w:r>
      <w:r w:rsidR="00C16979">
        <w:rPr>
          <w:rFonts w:ascii="Garamond" w:hAnsi="Garamond" w:cs="Times New Roman"/>
          <w:color w:val="000000" w:themeColor="text1"/>
        </w:rPr>
        <w:t xml:space="preserve"> for </w:t>
      </w:r>
      <w:r w:rsidR="00B473B0">
        <w:rPr>
          <w:rFonts w:ascii="Garamond" w:hAnsi="Garamond" w:cs="Times New Roman"/>
          <w:color w:val="000000" w:themeColor="text1"/>
        </w:rPr>
        <w:t>individual</w:t>
      </w:r>
      <w:r w:rsidR="00C16979">
        <w:rPr>
          <w:rFonts w:ascii="Garamond" w:hAnsi="Garamond" w:cs="Times New Roman"/>
          <w:color w:val="000000" w:themeColor="text1"/>
        </w:rPr>
        <w:t xml:space="preserve"> rhetorical engagement</w:t>
      </w:r>
      <w:r w:rsidR="00B473B0">
        <w:rPr>
          <w:rFonts w:ascii="Garamond" w:hAnsi="Garamond" w:cs="Times New Roman"/>
          <w:color w:val="000000" w:themeColor="text1"/>
        </w:rPr>
        <w:t>s</w:t>
      </w:r>
      <w:r w:rsidR="00C16979">
        <w:rPr>
          <w:rFonts w:ascii="Garamond" w:hAnsi="Garamond" w:cs="Times New Roman"/>
          <w:color w:val="000000" w:themeColor="text1"/>
        </w:rPr>
        <w:t xml:space="preserve">. </w:t>
      </w:r>
      <w:r w:rsidR="00ED4318" w:rsidRPr="00ED4318">
        <w:rPr>
          <w:rFonts w:ascii="Garamond" w:hAnsi="Garamond" w:cs="Times New Roman"/>
          <w:color w:val="000000" w:themeColor="text1"/>
        </w:rPr>
        <w:t xml:space="preserve">Rather, they </w:t>
      </w:r>
      <w:r w:rsidR="008B4E76">
        <w:rPr>
          <w:rFonts w:ascii="Garamond" w:hAnsi="Garamond" w:cs="Times New Roman"/>
          <w:color w:val="000000" w:themeColor="text1"/>
        </w:rPr>
        <w:t>indicate</w:t>
      </w:r>
      <w:r w:rsidR="00ED4318" w:rsidRPr="00ED4318">
        <w:rPr>
          <w:rFonts w:ascii="Garamond" w:hAnsi="Garamond" w:cs="Times New Roman"/>
          <w:color w:val="000000" w:themeColor="text1"/>
        </w:rPr>
        <w:t xml:space="preserve"> </w:t>
      </w:r>
      <w:r w:rsidR="00C16979">
        <w:rPr>
          <w:rFonts w:ascii="Garamond" w:hAnsi="Garamond" w:cs="Times New Roman"/>
          <w:color w:val="000000" w:themeColor="text1"/>
        </w:rPr>
        <w:t xml:space="preserve">that </w:t>
      </w:r>
      <w:r w:rsidR="00ED4318" w:rsidRPr="00ED4318">
        <w:rPr>
          <w:rFonts w:ascii="Garamond" w:hAnsi="Garamond" w:cs="Times New Roman"/>
          <w:color w:val="000000" w:themeColor="text1"/>
        </w:rPr>
        <w:t>Socrates’ impious ethos has</w:t>
      </w:r>
      <w:r w:rsidR="00C16979">
        <w:rPr>
          <w:rFonts w:ascii="Garamond" w:hAnsi="Garamond" w:cs="Times New Roman"/>
          <w:color w:val="000000" w:themeColor="text1"/>
        </w:rPr>
        <w:t xml:space="preserve"> a</w:t>
      </w:r>
      <w:r w:rsidR="008B4E76">
        <w:rPr>
          <w:rFonts w:ascii="Garamond" w:hAnsi="Garamond" w:cs="Times New Roman"/>
          <w:color w:val="000000" w:themeColor="text1"/>
        </w:rPr>
        <w:t xml:space="preserve">n </w:t>
      </w:r>
      <w:r w:rsidR="008B4E76" w:rsidRPr="00B473B0">
        <w:rPr>
          <w:rFonts w:ascii="Garamond" w:hAnsi="Garamond" w:cs="Times New Roman"/>
          <w:color w:val="000000" w:themeColor="text1"/>
          <w:u w:val="single"/>
        </w:rPr>
        <w:t>extended</w:t>
      </w:r>
      <w:r w:rsidR="008B4E76">
        <w:rPr>
          <w:rFonts w:ascii="Garamond" w:hAnsi="Garamond" w:cs="Times New Roman"/>
          <w:color w:val="000000" w:themeColor="text1"/>
        </w:rPr>
        <w:t xml:space="preserve"> </w:t>
      </w:r>
      <w:r w:rsidR="00C16979">
        <w:rPr>
          <w:rFonts w:ascii="Garamond" w:hAnsi="Garamond" w:cs="Times New Roman"/>
          <w:color w:val="000000" w:themeColor="text1"/>
        </w:rPr>
        <w:t>and</w:t>
      </w:r>
      <w:r w:rsidR="00ED4318" w:rsidRPr="00ED4318">
        <w:rPr>
          <w:rFonts w:ascii="Garamond" w:hAnsi="Garamond" w:cs="Times New Roman"/>
          <w:color w:val="000000" w:themeColor="text1"/>
        </w:rPr>
        <w:t xml:space="preserve"> </w:t>
      </w:r>
      <w:r w:rsidR="00ED4318" w:rsidRPr="00B473B0">
        <w:rPr>
          <w:rFonts w:ascii="Garamond" w:hAnsi="Garamond" w:cs="Times New Roman"/>
          <w:color w:val="000000" w:themeColor="text1"/>
          <w:u w:val="single"/>
        </w:rPr>
        <w:t>increasingly dangerous</w:t>
      </w:r>
      <w:r w:rsidR="00ED4318" w:rsidRPr="00ED4318">
        <w:rPr>
          <w:rFonts w:ascii="Garamond" w:hAnsi="Garamond" w:cs="Times New Roman"/>
          <w:color w:val="000000" w:themeColor="text1"/>
        </w:rPr>
        <w:t xml:space="preserve"> effect on the city </w:t>
      </w:r>
      <w:r w:rsidR="00C16979">
        <w:rPr>
          <w:rFonts w:ascii="Garamond" w:hAnsi="Garamond" w:cs="Times New Roman"/>
          <w:color w:val="000000" w:themeColor="text1"/>
        </w:rPr>
        <w:t xml:space="preserve">of Athens. </w:t>
      </w:r>
      <w:r w:rsidR="00E20973">
        <w:rPr>
          <w:rFonts w:ascii="Garamond" w:hAnsi="Garamond" w:cs="Times New Roman"/>
          <w:color w:val="000000" w:themeColor="text1"/>
        </w:rPr>
        <w:t>His</w:t>
      </w:r>
      <w:r w:rsidR="008B4E76">
        <w:rPr>
          <w:rFonts w:ascii="Garamond" w:hAnsi="Garamond" w:cs="Times New Roman"/>
          <w:color w:val="000000" w:themeColor="text1"/>
        </w:rPr>
        <w:t xml:space="preserve"> accusers seem to fear that the </w:t>
      </w:r>
      <w:r w:rsidR="00ED4318" w:rsidRPr="00ED4318">
        <w:rPr>
          <w:rFonts w:ascii="Garamond" w:hAnsi="Garamond" w:cs="Times New Roman"/>
          <w:color w:val="000000" w:themeColor="text1"/>
        </w:rPr>
        <w:t xml:space="preserve">longer Socrates spends teaching and questioning the citizens of Athens, then the greater influence his character will have over its people. If they give Socrates more time, the power of his character may grow. But if they limit Socrates’ time in the polis, </w:t>
      </w:r>
      <w:r w:rsidR="008B4E76">
        <w:rPr>
          <w:rFonts w:ascii="Garamond" w:hAnsi="Garamond" w:cs="Times New Roman"/>
          <w:color w:val="000000" w:themeColor="text1"/>
        </w:rPr>
        <w:t xml:space="preserve">then </w:t>
      </w:r>
      <w:r w:rsidR="00ED4318" w:rsidRPr="00ED4318">
        <w:rPr>
          <w:rFonts w:ascii="Garamond" w:hAnsi="Garamond" w:cs="Times New Roman"/>
          <w:color w:val="000000" w:themeColor="text1"/>
        </w:rPr>
        <w:t xml:space="preserve">they </w:t>
      </w:r>
      <w:r w:rsidR="008B4E76">
        <w:rPr>
          <w:rFonts w:ascii="Garamond" w:hAnsi="Garamond" w:cs="Times New Roman"/>
          <w:color w:val="000000" w:themeColor="text1"/>
        </w:rPr>
        <w:t xml:space="preserve">believe that they can </w:t>
      </w:r>
      <w:r w:rsidR="00ED4318" w:rsidRPr="00ED4318">
        <w:rPr>
          <w:rFonts w:ascii="Garamond" w:hAnsi="Garamond" w:cs="Times New Roman"/>
          <w:color w:val="000000" w:themeColor="text1"/>
        </w:rPr>
        <w:t>minimize the rhetorical impact of his ethos on the youth</w:t>
      </w:r>
      <w:r w:rsidR="008B4E76">
        <w:rPr>
          <w:rFonts w:ascii="Garamond" w:hAnsi="Garamond" w:cs="Times New Roman"/>
          <w:color w:val="000000" w:themeColor="text1"/>
        </w:rPr>
        <w:t xml:space="preserve"> of Athens</w:t>
      </w:r>
      <w:r w:rsidR="00ED4318" w:rsidRPr="00ED4318">
        <w:rPr>
          <w:rFonts w:ascii="Garamond" w:hAnsi="Garamond" w:cs="Times New Roman"/>
          <w:color w:val="000000" w:themeColor="text1"/>
        </w:rPr>
        <w:t xml:space="preserve">. </w:t>
      </w:r>
    </w:p>
    <w:p w14:paraId="3CAC20E9" w14:textId="4FEF2210" w:rsidR="00954759" w:rsidRPr="00954759" w:rsidRDefault="00954759" w:rsidP="00E20973">
      <w:pPr>
        <w:spacing w:line="480" w:lineRule="auto"/>
        <w:ind w:firstLine="720"/>
        <w:rPr>
          <w:rFonts w:ascii="Garamond" w:hAnsi="Garamond" w:cs="Times New Roman"/>
          <w:color w:val="000000" w:themeColor="text1"/>
        </w:rPr>
      </w:pPr>
      <w:r w:rsidRPr="00C850E8">
        <w:rPr>
          <w:rFonts w:ascii="Garamond" w:hAnsi="Garamond" w:cs="Times New Roman"/>
          <w:color w:val="000000" w:themeColor="text1"/>
        </w:rPr>
        <w:t xml:space="preserve">The case of Socrates, </w:t>
      </w:r>
      <w:r>
        <w:rPr>
          <w:rFonts w:ascii="Garamond" w:hAnsi="Garamond" w:cs="Times New Roman"/>
          <w:color w:val="000000" w:themeColor="text1"/>
        </w:rPr>
        <w:t>therefore</w:t>
      </w:r>
      <w:r w:rsidRPr="00C850E8">
        <w:rPr>
          <w:rFonts w:ascii="Garamond" w:hAnsi="Garamond" w:cs="Times New Roman"/>
          <w:color w:val="000000" w:themeColor="text1"/>
        </w:rPr>
        <w:t xml:space="preserve">, highlights the stakes that </w:t>
      </w:r>
      <w:r w:rsidR="00E2664B">
        <w:rPr>
          <w:rFonts w:ascii="Garamond" w:hAnsi="Garamond" w:cs="Times New Roman"/>
          <w:color w:val="000000" w:themeColor="text1"/>
        </w:rPr>
        <w:t xml:space="preserve">a </w:t>
      </w:r>
      <w:r w:rsidRPr="00C850E8">
        <w:rPr>
          <w:rFonts w:ascii="Garamond" w:hAnsi="Garamond" w:cs="Times New Roman"/>
          <w:color w:val="000000" w:themeColor="text1"/>
        </w:rPr>
        <w:t xml:space="preserve">cumulative </w:t>
      </w:r>
      <w:r w:rsidR="00E2664B">
        <w:rPr>
          <w:rFonts w:ascii="Garamond" w:hAnsi="Garamond" w:cs="Times New Roman"/>
          <w:color w:val="000000" w:themeColor="text1"/>
        </w:rPr>
        <w:t xml:space="preserve">sense of </w:t>
      </w:r>
      <w:r w:rsidRPr="00C850E8">
        <w:rPr>
          <w:rFonts w:ascii="Garamond" w:hAnsi="Garamond" w:cs="Times New Roman"/>
          <w:color w:val="000000" w:themeColor="text1"/>
        </w:rPr>
        <w:t>ethos can have for both a community and an individual life.</w:t>
      </w:r>
      <w:r>
        <w:rPr>
          <w:rFonts w:ascii="Garamond" w:hAnsi="Garamond" w:cs="Times New Roman"/>
          <w:color w:val="000000" w:themeColor="text1"/>
        </w:rPr>
        <w:t xml:space="preserve"> </w:t>
      </w:r>
      <w:r w:rsidR="00E20973">
        <w:rPr>
          <w:rFonts w:ascii="Garamond" w:hAnsi="Garamond" w:cs="Times New Roman"/>
          <w:color w:val="000000" w:themeColor="text1"/>
        </w:rPr>
        <w:t>It</w:t>
      </w:r>
      <w:r w:rsidRPr="00ED4318">
        <w:rPr>
          <w:rFonts w:ascii="Garamond" w:hAnsi="Garamond" w:cs="Times New Roman"/>
          <w:color w:val="000000" w:themeColor="text1"/>
        </w:rPr>
        <w:t xml:space="preserve"> </w:t>
      </w:r>
      <w:r w:rsidR="0085239B">
        <w:rPr>
          <w:rFonts w:ascii="Garamond" w:hAnsi="Garamond" w:cs="Times New Roman"/>
          <w:color w:val="000000" w:themeColor="text1"/>
        </w:rPr>
        <w:t xml:space="preserve">also </w:t>
      </w:r>
      <w:r w:rsidRPr="00ED4318">
        <w:rPr>
          <w:rFonts w:ascii="Garamond" w:hAnsi="Garamond" w:cs="Times New Roman"/>
          <w:color w:val="000000" w:themeColor="text1"/>
        </w:rPr>
        <w:t xml:space="preserve">positions rhetorical character as something that accretes or erodes </w:t>
      </w:r>
      <w:r w:rsidR="00E20973">
        <w:rPr>
          <w:rFonts w:ascii="Garamond" w:hAnsi="Garamond" w:cs="Times New Roman"/>
          <w:color w:val="000000" w:themeColor="text1"/>
        </w:rPr>
        <w:t>in strength</w:t>
      </w:r>
      <w:r w:rsidRPr="00ED4318">
        <w:rPr>
          <w:rFonts w:ascii="Garamond" w:hAnsi="Garamond" w:cs="Times New Roman"/>
          <w:color w:val="000000" w:themeColor="text1"/>
        </w:rPr>
        <w:t xml:space="preserve"> as it slips from one rhetorical </w:t>
      </w:r>
      <w:r w:rsidR="00E20973">
        <w:rPr>
          <w:rFonts w:ascii="Garamond" w:hAnsi="Garamond" w:cs="Times New Roman"/>
          <w:color w:val="000000" w:themeColor="text1"/>
        </w:rPr>
        <w:t>moment</w:t>
      </w:r>
      <w:r w:rsidRPr="00ED4318">
        <w:rPr>
          <w:rFonts w:ascii="Garamond" w:hAnsi="Garamond" w:cs="Times New Roman"/>
          <w:color w:val="000000" w:themeColor="text1"/>
        </w:rPr>
        <w:t xml:space="preserve"> to another. In the end, this theoretical perspective aims not only to reframe our understanding of the trial of Socrates but, more importantly, to provide a model for better understanding the remarkable—and dangerous—rhetorical work that ethos can accomplish over time.</w:t>
      </w:r>
      <w:r>
        <w:rPr>
          <w:rFonts w:ascii="Garamond" w:hAnsi="Garamond" w:cs="Times New Roman"/>
          <w:color w:val="000000" w:themeColor="text1"/>
        </w:rPr>
        <w:t xml:space="preserve"> </w:t>
      </w:r>
      <w:r w:rsidR="00E2664B">
        <w:rPr>
          <w:rFonts w:ascii="Garamond" w:hAnsi="Garamond" w:cs="Times New Roman"/>
          <w:color w:val="000000" w:themeColor="text1"/>
        </w:rPr>
        <w:t xml:space="preserve">(2 min) </w:t>
      </w:r>
    </w:p>
    <w:p w14:paraId="2E358F5C" w14:textId="77777777" w:rsidR="00D832E7" w:rsidRDefault="00D832E7">
      <w:pPr>
        <w:rPr>
          <w:rFonts w:ascii="Garamond" w:eastAsia="Times New Roman" w:hAnsi="Garamond" w:cs="Times New Roman"/>
          <w:color w:val="000000" w:themeColor="text1"/>
        </w:rPr>
      </w:pPr>
      <w:r>
        <w:rPr>
          <w:rFonts w:ascii="Garamond" w:eastAsia="Times New Roman" w:hAnsi="Garamond" w:cs="Times New Roman"/>
          <w:color w:val="000000" w:themeColor="text1"/>
        </w:rPr>
        <w:br w:type="page"/>
      </w:r>
    </w:p>
    <w:p w14:paraId="5BD74B96" w14:textId="593ADC1B" w:rsidR="00514034" w:rsidRDefault="00514034" w:rsidP="00B6218E">
      <w:pPr>
        <w:spacing w:line="480" w:lineRule="auto"/>
        <w:rPr>
          <w:rFonts w:ascii="Garamond" w:eastAsia="Times New Roman" w:hAnsi="Garamond" w:cs="Times New Roman"/>
          <w:color w:val="000000" w:themeColor="text1"/>
        </w:rPr>
      </w:pPr>
      <w:r>
        <w:rPr>
          <w:rFonts w:ascii="Garamond" w:eastAsia="Times New Roman" w:hAnsi="Garamond" w:cs="Times New Roman"/>
          <w:color w:val="000000" w:themeColor="text1"/>
        </w:rPr>
        <w:lastRenderedPageBreak/>
        <w:t>THEORETICAL FRAMING</w:t>
      </w:r>
    </w:p>
    <w:p w14:paraId="23506988" w14:textId="5335C49C" w:rsidR="004F3F64" w:rsidRDefault="00315B3F" w:rsidP="00B6218E">
      <w:pPr>
        <w:spacing w:line="480" w:lineRule="auto"/>
        <w:ind w:firstLine="720"/>
        <w:rPr>
          <w:rFonts w:ascii="Garamond" w:hAnsi="Garamond" w:cs="Times New Roman"/>
          <w:color w:val="000000" w:themeColor="text1"/>
        </w:rPr>
      </w:pPr>
      <w:r>
        <w:rPr>
          <w:rFonts w:ascii="Garamond" w:hAnsi="Garamond"/>
          <w:lang w:val="mi-NZ"/>
        </w:rPr>
        <w:t xml:space="preserve">In the West, there </w:t>
      </w:r>
      <w:r w:rsidR="00584819">
        <w:rPr>
          <w:rFonts w:ascii="Garamond" w:hAnsi="Garamond"/>
          <w:lang w:val="mi-NZ"/>
        </w:rPr>
        <w:t xml:space="preserve">is a long history and </w:t>
      </w:r>
      <w:r w:rsidR="0079713A">
        <w:rPr>
          <w:rFonts w:ascii="Garamond" w:hAnsi="Garamond"/>
          <w:lang w:val="mi-NZ"/>
        </w:rPr>
        <w:t xml:space="preserve">cultural </w:t>
      </w:r>
      <w:r w:rsidR="004F3F64">
        <w:rPr>
          <w:rFonts w:ascii="Garamond" w:hAnsi="Garamond"/>
          <w:lang w:val="mi-NZ"/>
        </w:rPr>
        <w:t>acceptance</w:t>
      </w:r>
      <w:r w:rsidR="0079713A">
        <w:rPr>
          <w:rFonts w:ascii="Garamond" w:hAnsi="Garamond"/>
          <w:lang w:val="mi-NZ"/>
        </w:rPr>
        <w:t xml:space="preserve"> </w:t>
      </w:r>
      <w:r w:rsidR="00584819">
        <w:rPr>
          <w:rFonts w:ascii="Garamond" w:hAnsi="Garamond"/>
          <w:lang w:val="mi-NZ"/>
        </w:rPr>
        <w:t>of the idea that</w:t>
      </w:r>
      <w:r w:rsidR="0079713A">
        <w:rPr>
          <w:rFonts w:ascii="Garamond" w:hAnsi="Garamond"/>
          <w:lang w:val="mi-NZ"/>
        </w:rPr>
        <w:t xml:space="preserve"> ‘character builds over time.’</w:t>
      </w:r>
      <w:r>
        <w:rPr>
          <w:rStyle w:val="FootnoteReference"/>
          <w:rFonts w:ascii="Garamond" w:hAnsi="Garamond"/>
          <w:lang w:val="mi-NZ"/>
        </w:rPr>
        <w:footnoteReference w:id="1"/>
      </w:r>
      <w:r w:rsidR="0079713A">
        <w:rPr>
          <w:rFonts w:ascii="Garamond" w:hAnsi="Garamond"/>
          <w:lang w:val="mi-NZ"/>
        </w:rPr>
        <w:t xml:space="preserve"> </w:t>
      </w:r>
      <w:r w:rsidR="00584819">
        <w:rPr>
          <w:rFonts w:ascii="Garamond" w:hAnsi="Garamond"/>
          <w:lang w:val="mi-NZ"/>
        </w:rPr>
        <w:t xml:space="preserve">And while people may not mean </w:t>
      </w:r>
      <w:r w:rsidR="00584819" w:rsidRPr="00584819">
        <w:rPr>
          <w:rFonts w:ascii="Garamond" w:hAnsi="Garamond"/>
          <w:u w:val="single"/>
          <w:lang w:val="mi-NZ"/>
        </w:rPr>
        <w:t>rhetorical</w:t>
      </w:r>
      <w:r w:rsidR="00584819">
        <w:rPr>
          <w:rFonts w:ascii="Garamond" w:hAnsi="Garamond"/>
          <w:lang w:val="mi-NZ"/>
        </w:rPr>
        <w:t xml:space="preserve"> character, or ethos, when they utter that phrase</w:t>
      </w:r>
      <w:r>
        <w:rPr>
          <w:rFonts w:ascii="Garamond" w:hAnsi="Garamond"/>
          <w:lang w:val="mi-NZ"/>
        </w:rPr>
        <w:t xml:space="preserve">, </w:t>
      </w:r>
      <w:r w:rsidR="00584819">
        <w:rPr>
          <w:rFonts w:ascii="Garamond" w:hAnsi="Garamond"/>
          <w:lang w:val="mi-NZ"/>
        </w:rPr>
        <w:t xml:space="preserve">some </w:t>
      </w:r>
      <w:r>
        <w:rPr>
          <w:rFonts w:ascii="Garamond" w:hAnsi="Garamond"/>
          <w:lang w:val="mi-NZ"/>
        </w:rPr>
        <w:t xml:space="preserve">rhetorical scholarship </w:t>
      </w:r>
      <w:r w:rsidR="00584819">
        <w:rPr>
          <w:rFonts w:ascii="Garamond" w:hAnsi="Garamond"/>
          <w:lang w:val="mi-NZ"/>
        </w:rPr>
        <w:t xml:space="preserve">nevertheless </w:t>
      </w:r>
      <w:r w:rsidRPr="00584819">
        <w:rPr>
          <w:rFonts w:ascii="Garamond" w:hAnsi="Garamond"/>
          <w:i/>
          <w:lang w:val="mi-NZ"/>
        </w:rPr>
        <w:t>implicitly</w:t>
      </w:r>
      <w:r w:rsidR="004F3F64">
        <w:rPr>
          <w:rFonts w:ascii="Garamond" w:hAnsi="Garamond"/>
          <w:lang w:val="mi-NZ"/>
        </w:rPr>
        <w:t xml:space="preserve"> shares </w:t>
      </w:r>
      <w:r w:rsidR="00584819">
        <w:rPr>
          <w:rFonts w:ascii="Garamond" w:hAnsi="Garamond"/>
          <w:lang w:val="mi-NZ"/>
        </w:rPr>
        <w:t xml:space="preserve">that same assumption about the ongoing relationship between ethos and time. </w:t>
      </w:r>
      <w:r w:rsidR="001E0940" w:rsidRPr="00ED4318">
        <w:rPr>
          <w:rFonts w:ascii="Garamond" w:hAnsi="Garamond" w:cs="Times New Roman"/>
          <w:color w:val="000000" w:themeColor="text1"/>
        </w:rPr>
        <w:t>Isocrates</w:t>
      </w:r>
      <w:r w:rsidR="001E0940">
        <w:rPr>
          <w:rFonts w:ascii="Garamond" w:hAnsi="Garamond" w:cs="Times New Roman"/>
          <w:color w:val="000000" w:themeColor="text1"/>
        </w:rPr>
        <w:t xml:space="preserve">, for </w:t>
      </w:r>
      <w:r w:rsidR="00841096">
        <w:rPr>
          <w:rFonts w:ascii="Garamond" w:hAnsi="Garamond" w:cs="Times New Roman"/>
          <w:color w:val="000000" w:themeColor="text1"/>
        </w:rPr>
        <w:t>instance</w:t>
      </w:r>
      <w:r w:rsidR="001E0940">
        <w:rPr>
          <w:rFonts w:ascii="Garamond" w:hAnsi="Garamond" w:cs="Times New Roman"/>
          <w:color w:val="000000" w:themeColor="text1"/>
        </w:rPr>
        <w:t>,</w:t>
      </w:r>
      <w:r w:rsidR="001E0940" w:rsidRPr="00ED4318">
        <w:rPr>
          <w:rFonts w:ascii="Garamond" w:hAnsi="Garamond" w:cs="Times New Roman"/>
          <w:color w:val="000000" w:themeColor="text1"/>
        </w:rPr>
        <w:t xml:space="preserve"> gestures toward </w:t>
      </w:r>
      <w:r w:rsidR="004F3F64">
        <w:rPr>
          <w:rFonts w:ascii="Garamond" w:hAnsi="Garamond" w:cs="Times New Roman"/>
          <w:color w:val="000000" w:themeColor="text1"/>
        </w:rPr>
        <w:t>the</w:t>
      </w:r>
      <w:r w:rsidR="001E0940" w:rsidRPr="00ED4318">
        <w:rPr>
          <w:rFonts w:ascii="Garamond" w:hAnsi="Garamond" w:cs="Times New Roman"/>
          <w:color w:val="000000" w:themeColor="text1"/>
        </w:rPr>
        <w:t xml:space="preserve"> accretive </w:t>
      </w:r>
      <w:r w:rsidR="004F3F64">
        <w:rPr>
          <w:rFonts w:ascii="Garamond" w:hAnsi="Garamond" w:cs="Times New Roman"/>
          <w:color w:val="000000" w:themeColor="text1"/>
        </w:rPr>
        <w:t>aspects</w:t>
      </w:r>
      <w:r w:rsidR="001E0940" w:rsidRPr="00ED4318">
        <w:rPr>
          <w:rFonts w:ascii="Garamond" w:hAnsi="Garamond" w:cs="Times New Roman"/>
          <w:color w:val="000000" w:themeColor="text1"/>
        </w:rPr>
        <w:t xml:space="preserve"> of ethos when he </w:t>
      </w:r>
      <w:r w:rsidR="001E0940" w:rsidRPr="00ED4318">
        <w:rPr>
          <w:rFonts w:ascii="Garamond" w:hAnsi="Garamond" w:cs="Times New Roman"/>
          <w:iCs/>
          <w:color w:val="000000" w:themeColor="text1"/>
        </w:rPr>
        <w:t>claims that</w:t>
      </w:r>
      <w:r w:rsidR="001E0940" w:rsidRPr="00ED4318">
        <w:rPr>
          <w:rFonts w:ascii="Garamond" w:hAnsi="Garamond" w:cs="Times New Roman"/>
          <w:color w:val="000000" w:themeColor="text1"/>
        </w:rPr>
        <w:t xml:space="preserve"> “[A]</w:t>
      </w:r>
      <w:proofErr w:type="spellStart"/>
      <w:r w:rsidR="001E0940" w:rsidRPr="00ED4318">
        <w:rPr>
          <w:rFonts w:ascii="Garamond" w:hAnsi="Garamond" w:cs="Times New Roman"/>
          <w:color w:val="000000" w:themeColor="text1"/>
        </w:rPr>
        <w:t>rguments</w:t>
      </w:r>
      <w:proofErr w:type="spellEnd"/>
      <w:r w:rsidR="001E0940" w:rsidRPr="00ED4318">
        <w:rPr>
          <w:rFonts w:ascii="Garamond" w:hAnsi="Garamond" w:cs="Times New Roman"/>
          <w:color w:val="000000" w:themeColor="text1"/>
        </w:rPr>
        <w:t xml:space="preserve"> acquire more authority when they come from one’s life than from mere words” </w:t>
      </w:r>
      <w:r w:rsidR="001E0940" w:rsidRPr="00ED4318">
        <w:rPr>
          <w:rFonts w:ascii="Garamond" w:hAnsi="Garamond" w:cs="Times New Roman"/>
          <w:iCs/>
          <w:color w:val="000000" w:themeColor="text1"/>
        </w:rPr>
        <w:t>(</w:t>
      </w:r>
      <w:r w:rsidR="001E0940" w:rsidRPr="00ED4318">
        <w:rPr>
          <w:rFonts w:ascii="Garamond" w:hAnsi="Garamond" w:cs="Times New Roman"/>
          <w:i/>
          <w:iCs/>
          <w:color w:val="000000" w:themeColor="text1"/>
        </w:rPr>
        <w:t>Antidosis</w:t>
      </w:r>
      <w:r w:rsidR="001E0940" w:rsidRPr="00ED4318">
        <w:rPr>
          <w:rFonts w:ascii="Garamond" w:hAnsi="Garamond" w:cs="Times New Roman"/>
          <w:iCs/>
          <w:color w:val="000000" w:themeColor="text1"/>
        </w:rPr>
        <w:t xml:space="preserve"> 278). </w:t>
      </w:r>
      <w:r w:rsidR="004F3F64">
        <w:rPr>
          <w:rFonts w:ascii="Garamond" w:hAnsi="Garamond" w:cs="Times New Roman"/>
          <w:color w:val="000000" w:themeColor="text1"/>
        </w:rPr>
        <w:t xml:space="preserve">Or, </w:t>
      </w:r>
      <w:r w:rsidR="00841096">
        <w:rPr>
          <w:rFonts w:ascii="Garamond" w:hAnsi="Garamond" w:cs="Times New Roman"/>
          <w:color w:val="000000" w:themeColor="text1"/>
        </w:rPr>
        <w:t>for</w:t>
      </w:r>
      <w:r w:rsidR="004F3F64">
        <w:rPr>
          <w:rFonts w:ascii="Garamond" w:hAnsi="Garamond" w:cs="Times New Roman"/>
          <w:color w:val="000000" w:themeColor="text1"/>
        </w:rPr>
        <w:t xml:space="preserve"> a more recent scholarly example</w:t>
      </w:r>
      <w:r w:rsidR="004F3F64" w:rsidRPr="00ED4318">
        <w:rPr>
          <w:rFonts w:ascii="Garamond" w:hAnsi="Garamond" w:cs="Times New Roman"/>
          <w:color w:val="000000" w:themeColor="text1"/>
        </w:rPr>
        <w:t xml:space="preserve">, Nedra Reynolds </w:t>
      </w:r>
      <w:r w:rsidR="004F3F64">
        <w:rPr>
          <w:rFonts w:ascii="Garamond" w:hAnsi="Garamond" w:cs="Times New Roman"/>
          <w:color w:val="000000" w:themeColor="text1"/>
        </w:rPr>
        <w:t xml:space="preserve">argues that ethos </w:t>
      </w:r>
      <w:r w:rsidR="004F3F64" w:rsidRPr="00ED4318">
        <w:rPr>
          <w:rFonts w:ascii="Garamond" w:hAnsi="Garamond" w:cs="Times New Roman"/>
          <w:color w:val="000000" w:themeColor="text1"/>
        </w:rPr>
        <w:t xml:space="preserve">“shifts and changes over time, across texts, and around spaces” (326). </w:t>
      </w:r>
      <w:r w:rsidR="004F3F64">
        <w:rPr>
          <w:rFonts w:ascii="Garamond" w:hAnsi="Garamond" w:cs="Times New Roman"/>
          <w:color w:val="000000" w:themeColor="text1"/>
        </w:rPr>
        <w:t>The</w:t>
      </w:r>
      <w:r w:rsidR="004F3F64" w:rsidRPr="00ED4318">
        <w:rPr>
          <w:rFonts w:ascii="Garamond" w:hAnsi="Garamond" w:cs="Times New Roman"/>
          <w:color w:val="000000" w:themeColor="text1"/>
        </w:rPr>
        <w:t xml:space="preserve"> </w:t>
      </w:r>
      <w:r w:rsidR="004F3F64">
        <w:rPr>
          <w:rFonts w:ascii="Garamond" w:hAnsi="Garamond" w:cs="Times New Roman"/>
          <w:color w:val="000000" w:themeColor="text1"/>
        </w:rPr>
        <w:t>idea</w:t>
      </w:r>
      <w:r w:rsidR="004F3F64" w:rsidRPr="00ED4318">
        <w:rPr>
          <w:rFonts w:ascii="Garamond" w:hAnsi="Garamond" w:cs="Times New Roman"/>
          <w:color w:val="000000" w:themeColor="text1"/>
        </w:rPr>
        <w:t xml:space="preserve"> that ethos </w:t>
      </w:r>
      <w:r w:rsidR="004F3F64">
        <w:rPr>
          <w:rFonts w:ascii="Garamond" w:hAnsi="Garamond" w:cs="Times New Roman"/>
          <w:color w:val="000000" w:themeColor="text1"/>
        </w:rPr>
        <w:t>seeps</w:t>
      </w:r>
      <w:r w:rsidR="004F3F64" w:rsidRPr="00ED4318">
        <w:rPr>
          <w:rFonts w:ascii="Garamond" w:hAnsi="Garamond" w:cs="Times New Roman"/>
          <w:color w:val="000000" w:themeColor="text1"/>
        </w:rPr>
        <w:t xml:space="preserve"> from one rhetorical situation into another is</w:t>
      </w:r>
      <w:r w:rsidR="004F3F64">
        <w:rPr>
          <w:rFonts w:ascii="Garamond" w:hAnsi="Garamond" w:cs="Times New Roman"/>
          <w:color w:val="000000" w:themeColor="text1"/>
        </w:rPr>
        <w:t>, therefore,</w:t>
      </w:r>
      <w:r w:rsidR="004F3F64" w:rsidRPr="00ED4318">
        <w:rPr>
          <w:rFonts w:ascii="Garamond" w:hAnsi="Garamond" w:cs="Times New Roman"/>
          <w:color w:val="000000" w:themeColor="text1"/>
        </w:rPr>
        <w:t xml:space="preserve"> not</w:t>
      </w:r>
      <w:r w:rsidR="004F3F64">
        <w:rPr>
          <w:rFonts w:ascii="Garamond" w:hAnsi="Garamond" w:cs="Times New Roman"/>
          <w:color w:val="000000" w:themeColor="text1"/>
        </w:rPr>
        <w:t xml:space="preserve"> new. Indeed, </w:t>
      </w:r>
      <w:r w:rsidR="00841096">
        <w:rPr>
          <w:rFonts w:ascii="Garamond" w:hAnsi="Garamond" w:cs="Times New Roman"/>
          <w:color w:val="000000" w:themeColor="text1"/>
        </w:rPr>
        <w:t xml:space="preserve">as these quotations suggest, </w:t>
      </w:r>
      <w:r w:rsidR="004F3F64">
        <w:rPr>
          <w:rFonts w:ascii="Garamond" w:hAnsi="Garamond" w:cs="Times New Roman"/>
          <w:color w:val="000000" w:themeColor="text1"/>
        </w:rPr>
        <w:t xml:space="preserve">both ancient and contemporary rhetorical scholarship points toward the temporal fluidity of ethos. </w:t>
      </w:r>
      <w:r w:rsidR="00584819">
        <w:rPr>
          <w:rFonts w:ascii="Garamond" w:hAnsi="Garamond" w:cs="Times New Roman"/>
          <w:color w:val="000000" w:themeColor="text1"/>
        </w:rPr>
        <w:t>(1 min)</w:t>
      </w:r>
    </w:p>
    <w:p w14:paraId="6624A19D" w14:textId="52FFFCF0" w:rsidR="00203E21" w:rsidRPr="00ED4318" w:rsidRDefault="00584819" w:rsidP="00B6218E">
      <w:pPr>
        <w:spacing w:line="480" w:lineRule="auto"/>
        <w:ind w:firstLine="720"/>
        <w:rPr>
          <w:rFonts w:ascii="Garamond" w:hAnsi="Garamond" w:cs="Times New Roman"/>
          <w:color w:val="000000" w:themeColor="text1"/>
        </w:rPr>
      </w:pPr>
      <w:r>
        <w:rPr>
          <w:rFonts w:ascii="Garamond" w:hAnsi="Garamond" w:cs="Times New Roman"/>
          <w:iCs/>
          <w:color w:val="000000" w:themeColor="text1"/>
        </w:rPr>
        <w:t>Nevertheless</w:t>
      </w:r>
      <w:r w:rsidR="004F3F64">
        <w:rPr>
          <w:rFonts w:ascii="Garamond" w:hAnsi="Garamond" w:cs="Times New Roman"/>
          <w:iCs/>
          <w:color w:val="000000" w:themeColor="text1"/>
        </w:rPr>
        <w:t xml:space="preserve">, rhetorical scholarship </w:t>
      </w:r>
      <w:r w:rsidR="004F3F64">
        <w:rPr>
          <w:rFonts w:ascii="Garamond" w:hAnsi="Garamond" w:cs="Times New Roman"/>
          <w:color w:val="000000" w:themeColor="text1"/>
        </w:rPr>
        <w:t xml:space="preserve">has yet to fully </w:t>
      </w:r>
      <w:r w:rsidR="00841096">
        <w:rPr>
          <w:rFonts w:ascii="Garamond" w:hAnsi="Garamond" w:cs="Times New Roman"/>
          <w:color w:val="000000" w:themeColor="text1"/>
        </w:rPr>
        <w:t>attend</w:t>
      </w:r>
      <w:r w:rsidR="004F3F64">
        <w:rPr>
          <w:rFonts w:ascii="Garamond" w:hAnsi="Garamond" w:cs="Times New Roman"/>
          <w:color w:val="000000" w:themeColor="text1"/>
        </w:rPr>
        <w:t xml:space="preserve"> to the </w:t>
      </w:r>
      <w:r w:rsidR="00841096">
        <w:rPr>
          <w:rFonts w:ascii="Garamond" w:hAnsi="Garamond" w:cs="Times New Roman"/>
          <w:color w:val="000000" w:themeColor="text1"/>
        </w:rPr>
        <w:t xml:space="preserve">nuances of the </w:t>
      </w:r>
      <w:r w:rsidR="004F3F64">
        <w:rPr>
          <w:rFonts w:ascii="Garamond" w:hAnsi="Garamond" w:cs="Times New Roman"/>
          <w:color w:val="000000" w:themeColor="text1"/>
        </w:rPr>
        <w:t xml:space="preserve">ever-evolving notion of rhetorical character that Reynolds describes. Instead, </w:t>
      </w:r>
      <w:r w:rsidR="00841096">
        <w:rPr>
          <w:rFonts w:ascii="Garamond" w:hAnsi="Garamond" w:cs="Times New Roman"/>
          <w:color w:val="000000" w:themeColor="text1"/>
        </w:rPr>
        <w:t>much research on ethos</w:t>
      </w:r>
      <w:r w:rsidR="004F3F64">
        <w:rPr>
          <w:rFonts w:ascii="Garamond" w:hAnsi="Garamond" w:cs="Times New Roman"/>
          <w:color w:val="000000" w:themeColor="text1"/>
        </w:rPr>
        <w:t xml:space="preserve"> tend</w:t>
      </w:r>
      <w:r w:rsidR="00841096">
        <w:rPr>
          <w:rFonts w:ascii="Garamond" w:hAnsi="Garamond" w:cs="Times New Roman"/>
          <w:color w:val="000000" w:themeColor="text1"/>
        </w:rPr>
        <w:t>s</w:t>
      </w:r>
      <w:r w:rsidR="004F3F64">
        <w:rPr>
          <w:rFonts w:ascii="Garamond" w:hAnsi="Garamond" w:cs="Times New Roman"/>
          <w:color w:val="000000" w:themeColor="text1"/>
        </w:rPr>
        <w:t xml:space="preserve"> to </w:t>
      </w:r>
      <w:r w:rsidR="00841096">
        <w:rPr>
          <w:rFonts w:ascii="Garamond" w:hAnsi="Garamond" w:cs="Times New Roman"/>
          <w:color w:val="000000" w:themeColor="text1"/>
        </w:rPr>
        <w:t>rely on two temporally-</w:t>
      </w:r>
      <w:r w:rsidR="004F3F64" w:rsidRPr="00C850E8">
        <w:rPr>
          <w:rFonts w:ascii="Garamond" w:eastAsia="Times New Roman" w:hAnsi="Garamond" w:cs="Times New Roman"/>
          <w:color w:val="000000" w:themeColor="text1"/>
        </w:rPr>
        <w:t>bifurcat</w:t>
      </w:r>
      <w:r w:rsidR="00841096">
        <w:rPr>
          <w:rFonts w:ascii="Garamond" w:eastAsia="Times New Roman" w:hAnsi="Garamond" w:cs="Times New Roman"/>
          <w:color w:val="000000" w:themeColor="text1"/>
        </w:rPr>
        <w:t>ed understandings of rhetorical character</w:t>
      </w:r>
      <w:r w:rsidR="004F3F64" w:rsidRPr="00C850E8">
        <w:rPr>
          <w:rFonts w:ascii="Garamond" w:eastAsia="Times New Roman" w:hAnsi="Garamond" w:cs="Times New Roman"/>
          <w:color w:val="000000" w:themeColor="text1"/>
        </w:rPr>
        <w:t xml:space="preserve">: an </w:t>
      </w:r>
      <w:r w:rsidR="004F3F64" w:rsidRPr="00AC351A">
        <w:rPr>
          <w:rFonts w:ascii="Garamond" w:eastAsia="Times New Roman" w:hAnsi="Garamond" w:cs="Times New Roman"/>
          <w:color w:val="000000" w:themeColor="text1"/>
          <w:u w:val="single"/>
        </w:rPr>
        <w:t>ephemeral ethos</w:t>
      </w:r>
      <w:r w:rsidR="004F3F64" w:rsidRPr="00C850E8">
        <w:rPr>
          <w:rFonts w:ascii="Garamond" w:eastAsia="Times New Roman" w:hAnsi="Garamond" w:cs="Times New Roman"/>
          <w:color w:val="000000" w:themeColor="text1"/>
        </w:rPr>
        <w:t xml:space="preserve"> that is deliberately</w:t>
      </w:r>
      <w:r w:rsidR="004F3F64">
        <w:rPr>
          <w:rFonts w:ascii="Garamond" w:eastAsia="Times New Roman" w:hAnsi="Garamond" w:cs="Times New Roman"/>
          <w:color w:val="000000" w:themeColor="text1"/>
        </w:rPr>
        <w:t xml:space="preserve"> </w:t>
      </w:r>
      <w:r w:rsidR="004F3F64" w:rsidRPr="00C850E8">
        <w:rPr>
          <w:rFonts w:ascii="Garamond" w:eastAsia="Times New Roman" w:hAnsi="Garamond" w:cs="Times New Roman"/>
          <w:color w:val="000000" w:themeColor="text1"/>
        </w:rPr>
        <w:t>and discursively</w:t>
      </w:r>
      <w:r w:rsidR="004F3F64">
        <w:rPr>
          <w:rFonts w:ascii="Garamond" w:eastAsia="Times New Roman" w:hAnsi="Garamond" w:cs="Times New Roman"/>
          <w:color w:val="000000" w:themeColor="text1"/>
        </w:rPr>
        <w:t xml:space="preserve"> </w:t>
      </w:r>
      <w:r w:rsidR="004F3F64" w:rsidRPr="00C850E8">
        <w:rPr>
          <w:rFonts w:ascii="Garamond" w:eastAsia="Times New Roman" w:hAnsi="Garamond" w:cs="Times New Roman"/>
          <w:color w:val="000000" w:themeColor="text1"/>
        </w:rPr>
        <w:t>crafted for specific occasions</w:t>
      </w:r>
      <w:r w:rsidR="0032768B">
        <w:rPr>
          <w:rFonts w:ascii="Garamond" w:eastAsia="Times New Roman" w:hAnsi="Garamond" w:cs="Times New Roman"/>
          <w:color w:val="000000" w:themeColor="text1"/>
        </w:rPr>
        <w:t>;</w:t>
      </w:r>
      <w:r w:rsidR="004F3F64">
        <w:rPr>
          <w:rFonts w:ascii="Garamond" w:eastAsia="Times New Roman" w:hAnsi="Garamond" w:cs="Times New Roman"/>
          <w:color w:val="000000" w:themeColor="text1"/>
        </w:rPr>
        <w:t xml:space="preserve"> and </w:t>
      </w:r>
      <w:r w:rsidR="004F3F64" w:rsidRPr="00C850E8">
        <w:rPr>
          <w:rFonts w:ascii="Garamond" w:eastAsia="Times New Roman" w:hAnsi="Garamond" w:cs="Times New Roman"/>
          <w:color w:val="000000" w:themeColor="text1"/>
        </w:rPr>
        <w:t xml:space="preserve">a </w:t>
      </w:r>
      <w:r w:rsidR="004F3F64" w:rsidRPr="00AC351A">
        <w:rPr>
          <w:rFonts w:ascii="Garamond" w:eastAsia="Times New Roman" w:hAnsi="Garamond" w:cs="Times New Roman"/>
          <w:color w:val="000000" w:themeColor="text1"/>
          <w:u w:val="single"/>
        </w:rPr>
        <w:t>static ethos</w:t>
      </w:r>
      <w:r w:rsidR="004F3F64" w:rsidRPr="00C850E8">
        <w:rPr>
          <w:rFonts w:ascii="Garamond" w:eastAsia="Times New Roman" w:hAnsi="Garamond" w:cs="Times New Roman"/>
          <w:color w:val="000000" w:themeColor="text1"/>
        </w:rPr>
        <w:t xml:space="preserve"> that derives from a speaker’s subjectivity and social position (Aristotle, trans. Kennedy, 1991; Amossy, 2001; Crowley and Hawhee, 2011).</w:t>
      </w:r>
      <w:r w:rsidR="004F3F64">
        <w:rPr>
          <w:rFonts w:ascii="Garamond" w:eastAsia="Times New Roman" w:hAnsi="Garamond" w:cs="Times New Roman"/>
          <w:color w:val="000000" w:themeColor="text1"/>
        </w:rPr>
        <w:t xml:space="preserve"> In terms of time, t</w:t>
      </w:r>
      <w:r w:rsidR="004F3F64" w:rsidRPr="00ED4318">
        <w:rPr>
          <w:rFonts w:ascii="Garamond" w:hAnsi="Garamond" w:cs="Times New Roman"/>
          <w:color w:val="000000" w:themeColor="text1"/>
        </w:rPr>
        <w:t>he first kind of ethos is a kairotic response to fleeting exigencies, whereas the second kind of ethos appears timeless and immutable.</w:t>
      </w:r>
      <w:r w:rsidR="004F3F64">
        <w:rPr>
          <w:rFonts w:ascii="Garamond" w:hAnsi="Garamond" w:cs="Times New Roman"/>
          <w:color w:val="000000" w:themeColor="text1"/>
        </w:rPr>
        <w:t xml:space="preserve"> </w:t>
      </w:r>
      <w:r w:rsidR="00286513">
        <w:rPr>
          <w:rFonts w:ascii="Garamond" w:hAnsi="Garamond" w:cs="Times New Roman"/>
          <w:color w:val="000000" w:themeColor="text1"/>
        </w:rPr>
        <w:t>T</w:t>
      </w:r>
      <w:r w:rsidR="00F82350">
        <w:rPr>
          <w:rFonts w:ascii="Garamond" w:hAnsi="Garamond" w:cs="Times New Roman"/>
          <w:color w:val="000000" w:themeColor="text1"/>
        </w:rPr>
        <w:t xml:space="preserve">hese complementary understandings of ethos are undoubtedly useful tools for comprehending the </w:t>
      </w:r>
      <w:r w:rsidR="00286513">
        <w:rPr>
          <w:rFonts w:ascii="Garamond" w:hAnsi="Garamond" w:cs="Times New Roman"/>
          <w:color w:val="000000" w:themeColor="text1"/>
        </w:rPr>
        <w:t xml:space="preserve">rhetorical </w:t>
      </w:r>
      <w:r w:rsidR="00F82350">
        <w:rPr>
          <w:rFonts w:ascii="Garamond" w:hAnsi="Garamond" w:cs="Times New Roman"/>
          <w:color w:val="000000" w:themeColor="text1"/>
        </w:rPr>
        <w:t>work of</w:t>
      </w:r>
      <w:r w:rsidR="00286513">
        <w:rPr>
          <w:rFonts w:ascii="Garamond" w:hAnsi="Garamond" w:cs="Times New Roman"/>
          <w:color w:val="000000" w:themeColor="text1"/>
        </w:rPr>
        <w:t xml:space="preserve"> character in the world. </w:t>
      </w:r>
      <w:r w:rsidR="0032768B">
        <w:rPr>
          <w:rFonts w:ascii="Garamond" w:hAnsi="Garamond" w:cs="Times New Roman"/>
          <w:color w:val="000000" w:themeColor="text1"/>
        </w:rPr>
        <w:t>But instead</w:t>
      </w:r>
      <w:r w:rsidR="00282BCE">
        <w:rPr>
          <w:rFonts w:ascii="Garamond" w:hAnsi="Garamond" w:cs="Times New Roman"/>
          <w:color w:val="000000" w:themeColor="text1"/>
        </w:rPr>
        <w:t xml:space="preserve"> of focusing my investigation </w:t>
      </w:r>
      <w:r w:rsidR="00286513">
        <w:rPr>
          <w:rFonts w:ascii="Garamond" w:hAnsi="Garamond" w:cs="Times New Roman"/>
          <w:color w:val="000000" w:themeColor="text1"/>
        </w:rPr>
        <w:t xml:space="preserve">on these two </w:t>
      </w:r>
      <w:r w:rsidR="00282BCE">
        <w:rPr>
          <w:rFonts w:ascii="Garamond" w:hAnsi="Garamond" w:cs="Times New Roman"/>
          <w:color w:val="000000" w:themeColor="text1"/>
        </w:rPr>
        <w:t xml:space="preserve">well-examined </w:t>
      </w:r>
      <w:r w:rsidR="00286513">
        <w:rPr>
          <w:rFonts w:ascii="Garamond" w:hAnsi="Garamond" w:cs="Times New Roman"/>
          <w:color w:val="000000" w:themeColor="text1"/>
        </w:rPr>
        <w:t>poles</w:t>
      </w:r>
      <w:r w:rsidR="007C1CF5">
        <w:rPr>
          <w:rFonts w:ascii="Garamond" w:hAnsi="Garamond" w:cs="Times New Roman"/>
          <w:color w:val="000000" w:themeColor="text1"/>
        </w:rPr>
        <w:t>—</w:t>
      </w:r>
      <w:r w:rsidR="00203E21">
        <w:rPr>
          <w:rFonts w:ascii="Garamond" w:hAnsi="Garamond" w:cs="Times New Roman"/>
          <w:color w:val="000000" w:themeColor="text1"/>
        </w:rPr>
        <w:t>on the fleeting and the fossilized</w:t>
      </w:r>
      <w:r w:rsidR="0032768B">
        <w:rPr>
          <w:rFonts w:ascii="Garamond" w:hAnsi="Garamond" w:cs="Times New Roman"/>
          <w:color w:val="000000" w:themeColor="text1"/>
        </w:rPr>
        <w:t xml:space="preserve"> ethos</w:t>
      </w:r>
      <w:r w:rsidR="007C1CF5">
        <w:rPr>
          <w:rFonts w:ascii="Garamond" w:hAnsi="Garamond" w:cs="Times New Roman"/>
          <w:color w:val="000000" w:themeColor="text1"/>
        </w:rPr>
        <w:t>—</w:t>
      </w:r>
      <w:r w:rsidR="00286513">
        <w:rPr>
          <w:rFonts w:ascii="Garamond" w:hAnsi="Garamond" w:cs="Times New Roman"/>
          <w:color w:val="000000" w:themeColor="text1"/>
        </w:rPr>
        <w:t xml:space="preserve">I aim to shed </w:t>
      </w:r>
      <w:r w:rsidR="00203E21">
        <w:rPr>
          <w:rFonts w:ascii="Garamond" w:hAnsi="Garamond" w:cs="Times New Roman"/>
          <w:color w:val="000000" w:themeColor="text1"/>
        </w:rPr>
        <w:t xml:space="preserve">more </w:t>
      </w:r>
      <w:r w:rsidR="00286513">
        <w:rPr>
          <w:rFonts w:ascii="Garamond" w:hAnsi="Garamond" w:cs="Times New Roman"/>
          <w:color w:val="000000" w:themeColor="text1"/>
        </w:rPr>
        <w:t xml:space="preserve">light on the </w:t>
      </w:r>
      <w:r w:rsidR="00203E21">
        <w:rPr>
          <w:rFonts w:ascii="Garamond" w:hAnsi="Garamond" w:cs="Times New Roman"/>
          <w:color w:val="000000" w:themeColor="text1"/>
        </w:rPr>
        <w:t>temporal</w:t>
      </w:r>
      <w:r w:rsidR="00286513">
        <w:rPr>
          <w:rFonts w:ascii="Garamond" w:hAnsi="Garamond" w:cs="Times New Roman"/>
          <w:color w:val="000000" w:themeColor="text1"/>
        </w:rPr>
        <w:t xml:space="preserve"> middle</w:t>
      </w:r>
      <w:r w:rsidR="00203E21">
        <w:rPr>
          <w:rFonts w:ascii="Garamond" w:hAnsi="Garamond" w:cs="Times New Roman"/>
          <w:color w:val="000000" w:themeColor="text1"/>
        </w:rPr>
        <w:t xml:space="preserve"> groun</w:t>
      </w:r>
      <w:r w:rsidR="007C1CF5">
        <w:rPr>
          <w:rFonts w:ascii="Garamond" w:hAnsi="Garamond" w:cs="Times New Roman"/>
          <w:color w:val="000000" w:themeColor="text1"/>
        </w:rPr>
        <w:t xml:space="preserve">d, </w:t>
      </w:r>
      <w:r w:rsidR="00203E21">
        <w:rPr>
          <w:rFonts w:ascii="Garamond" w:hAnsi="Garamond" w:cs="Times New Roman"/>
          <w:color w:val="000000" w:themeColor="text1"/>
        </w:rPr>
        <w:t xml:space="preserve">on the ways that ethos seeps </w:t>
      </w:r>
      <w:r w:rsidR="00203E21" w:rsidRPr="00ED4318">
        <w:rPr>
          <w:rFonts w:ascii="Garamond" w:hAnsi="Garamond" w:cs="Times New Roman"/>
          <w:color w:val="000000" w:themeColor="text1"/>
        </w:rPr>
        <w:t>from one rhetorical situation to the next</w:t>
      </w:r>
      <w:r w:rsidR="00203E21">
        <w:rPr>
          <w:rFonts w:ascii="Garamond" w:hAnsi="Garamond" w:cs="Times New Roman"/>
          <w:color w:val="000000" w:themeColor="text1"/>
        </w:rPr>
        <w:t xml:space="preserve"> giving it </w:t>
      </w:r>
      <w:r w:rsidR="00203E21" w:rsidRPr="00ED4318">
        <w:rPr>
          <w:rFonts w:ascii="Garamond" w:hAnsi="Garamond" w:cs="Times New Roman"/>
          <w:color w:val="000000" w:themeColor="text1"/>
        </w:rPr>
        <w:t xml:space="preserve">the potential to </w:t>
      </w:r>
      <w:r w:rsidR="00203E21">
        <w:rPr>
          <w:rFonts w:ascii="Garamond" w:hAnsi="Garamond" w:cs="Times New Roman"/>
          <w:color w:val="000000" w:themeColor="text1"/>
        </w:rPr>
        <w:t>accrue, over time,</w:t>
      </w:r>
      <w:r w:rsidR="00203E21" w:rsidRPr="00ED4318">
        <w:rPr>
          <w:rFonts w:ascii="Garamond" w:hAnsi="Garamond" w:cs="Times New Roman"/>
          <w:color w:val="000000" w:themeColor="text1"/>
        </w:rPr>
        <w:t xml:space="preserve"> a powerful rhetorical force. </w:t>
      </w:r>
      <w:r w:rsidR="006B6CD1">
        <w:rPr>
          <w:rFonts w:ascii="Garamond" w:hAnsi="Garamond" w:cs="Times New Roman"/>
          <w:color w:val="000000" w:themeColor="text1"/>
        </w:rPr>
        <w:t xml:space="preserve">(1 min) </w:t>
      </w:r>
    </w:p>
    <w:p w14:paraId="596B429D" w14:textId="688C5379" w:rsidR="009A4D13" w:rsidRDefault="009A4D13">
      <w:pPr>
        <w:rPr>
          <w:rFonts w:ascii="Garamond" w:hAnsi="Garamond"/>
          <w:lang w:val="mi-NZ"/>
        </w:rPr>
      </w:pPr>
    </w:p>
    <w:p w14:paraId="0048788B" w14:textId="2F5B8D28" w:rsidR="009A4D13" w:rsidRDefault="009A4D13" w:rsidP="00A13350">
      <w:pPr>
        <w:spacing w:line="480" w:lineRule="auto"/>
        <w:rPr>
          <w:rFonts w:ascii="Garamond" w:hAnsi="Garamond"/>
          <w:lang w:val="mi-NZ"/>
        </w:rPr>
      </w:pPr>
      <w:r>
        <w:rPr>
          <w:rFonts w:ascii="Garamond" w:hAnsi="Garamond"/>
          <w:lang w:val="mi-NZ"/>
        </w:rPr>
        <w:lastRenderedPageBreak/>
        <w:t xml:space="preserve">TECHNOLOGY &amp; SOCRATES </w:t>
      </w:r>
    </w:p>
    <w:p w14:paraId="61C20316" w14:textId="53DA8ECD" w:rsidR="00B231E6" w:rsidRPr="00A13350" w:rsidRDefault="001779F9" w:rsidP="00A13350">
      <w:pPr>
        <w:spacing w:line="480" w:lineRule="auto"/>
        <w:ind w:firstLine="720"/>
        <w:rPr>
          <w:rFonts w:ascii="Garamond" w:hAnsi="Garamond" w:cs="Times New Roman"/>
          <w:color w:val="000000" w:themeColor="text1"/>
        </w:rPr>
      </w:pPr>
      <w:r>
        <w:rPr>
          <w:rFonts w:ascii="Garamond" w:hAnsi="Garamond"/>
          <w:lang w:val="mi-NZ"/>
        </w:rPr>
        <w:t>Of course, the</w:t>
      </w:r>
      <w:r w:rsidR="00282BCE">
        <w:rPr>
          <w:rFonts w:ascii="Garamond" w:hAnsi="Garamond"/>
          <w:lang w:val="mi-NZ"/>
        </w:rPr>
        <w:t xml:space="preserve"> relationship between ethos and time does not</w:t>
      </w:r>
      <w:r>
        <w:rPr>
          <w:rFonts w:ascii="Garamond" w:hAnsi="Garamond"/>
          <w:lang w:val="mi-NZ"/>
        </w:rPr>
        <w:t xml:space="preserve"> </w:t>
      </w:r>
      <w:r w:rsidR="00282BCE">
        <w:rPr>
          <w:rFonts w:ascii="Garamond" w:hAnsi="Garamond"/>
          <w:lang w:val="mi-NZ"/>
        </w:rPr>
        <w:t xml:space="preserve">occur in a vaccuum. Rather, </w:t>
      </w:r>
      <w:r>
        <w:rPr>
          <w:rFonts w:ascii="Garamond" w:hAnsi="Garamond"/>
          <w:lang w:val="mi-NZ"/>
        </w:rPr>
        <w:t xml:space="preserve">ethos is mediated by various </w:t>
      </w:r>
      <w:r w:rsidRPr="009A4D13">
        <w:rPr>
          <w:rFonts w:ascii="Garamond" w:hAnsi="Garamond"/>
          <w:u w:val="single"/>
          <w:lang w:val="mi-NZ"/>
        </w:rPr>
        <w:t>technologies</w:t>
      </w:r>
      <w:r w:rsidR="009A4D13">
        <w:rPr>
          <w:rFonts w:ascii="Garamond" w:hAnsi="Garamond"/>
          <w:lang w:val="mi-NZ"/>
        </w:rPr>
        <w:t>, including</w:t>
      </w:r>
      <w:r w:rsidR="003D4D35">
        <w:rPr>
          <w:rFonts w:ascii="Garamond" w:hAnsi="Garamond"/>
          <w:lang w:val="mi-NZ"/>
        </w:rPr>
        <w:t xml:space="preserve">, for example, </w:t>
      </w:r>
      <w:r>
        <w:rPr>
          <w:rFonts w:ascii="Garamond" w:hAnsi="Garamond"/>
          <w:lang w:val="mi-NZ"/>
        </w:rPr>
        <w:t xml:space="preserve">language, writing, </w:t>
      </w:r>
      <w:r w:rsidR="009A4D13">
        <w:rPr>
          <w:rFonts w:ascii="Garamond" w:hAnsi="Garamond"/>
          <w:lang w:val="mi-NZ"/>
        </w:rPr>
        <w:t xml:space="preserve">photographs, </w:t>
      </w:r>
      <w:r w:rsidR="00857361">
        <w:rPr>
          <w:rFonts w:ascii="Garamond" w:hAnsi="Garamond"/>
          <w:lang w:val="mi-NZ"/>
        </w:rPr>
        <w:t>music, and social media</w:t>
      </w:r>
      <w:r w:rsidR="009A4D13">
        <w:rPr>
          <w:rFonts w:ascii="Garamond" w:hAnsi="Garamond"/>
          <w:lang w:val="mi-NZ"/>
        </w:rPr>
        <w:t>, to name only a few. T</w:t>
      </w:r>
      <w:r>
        <w:rPr>
          <w:rFonts w:ascii="Garamond" w:hAnsi="Garamond"/>
          <w:lang w:val="mi-NZ"/>
        </w:rPr>
        <w:t xml:space="preserve">hose technologies, in turn, </w:t>
      </w:r>
      <w:r>
        <w:rPr>
          <w:rFonts w:ascii="Garamond" w:hAnsi="Garamond" w:cs="Times New Roman"/>
          <w:color w:val="000000" w:themeColor="text1"/>
        </w:rPr>
        <w:t xml:space="preserve">structure the </w:t>
      </w:r>
      <w:r w:rsidRPr="00E47B5B">
        <w:rPr>
          <w:rFonts w:ascii="Garamond" w:hAnsi="Garamond" w:cs="Times New Roman"/>
          <w:color w:val="000000" w:themeColor="text1"/>
          <w:u w:val="single"/>
        </w:rPr>
        <w:t>degree</w:t>
      </w:r>
      <w:r>
        <w:rPr>
          <w:rFonts w:ascii="Garamond" w:hAnsi="Garamond" w:cs="Times New Roman"/>
          <w:color w:val="000000" w:themeColor="text1"/>
        </w:rPr>
        <w:t xml:space="preserve"> and </w:t>
      </w:r>
      <w:r w:rsidRPr="00E47B5B">
        <w:rPr>
          <w:rFonts w:ascii="Garamond" w:hAnsi="Garamond" w:cs="Times New Roman"/>
          <w:color w:val="000000" w:themeColor="text1"/>
          <w:u w:val="single"/>
        </w:rPr>
        <w:t>duration</w:t>
      </w:r>
      <w:r>
        <w:rPr>
          <w:rFonts w:ascii="Garamond" w:hAnsi="Garamond" w:cs="Times New Roman"/>
          <w:color w:val="000000" w:themeColor="text1"/>
        </w:rPr>
        <w:t xml:space="preserve"> of </w:t>
      </w:r>
      <w:r w:rsidR="00E47B5B">
        <w:rPr>
          <w:rFonts w:ascii="Garamond" w:hAnsi="Garamond" w:cs="Times New Roman"/>
          <w:color w:val="000000" w:themeColor="text1"/>
        </w:rPr>
        <w:t>ethos’</w:t>
      </w:r>
      <w:r>
        <w:rPr>
          <w:rFonts w:ascii="Garamond" w:hAnsi="Garamond" w:cs="Times New Roman"/>
          <w:color w:val="000000" w:themeColor="text1"/>
        </w:rPr>
        <w:t xml:space="preserve"> temporal persistence.</w:t>
      </w:r>
      <w:r w:rsidR="009A4D13">
        <w:rPr>
          <w:rFonts w:ascii="Garamond" w:hAnsi="Garamond" w:cs="Times New Roman"/>
          <w:color w:val="000000" w:themeColor="text1"/>
        </w:rPr>
        <w:t xml:space="preserve"> </w:t>
      </w:r>
      <w:r w:rsidR="00282BCE">
        <w:rPr>
          <w:rFonts w:ascii="Garamond" w:hAnsi="Garamond" w:cs="Times New Roman"/>
          <w:color w:val="000000" w:themeColor="text1"/>
        </w:rPr>
        <w:t>As such,</w:t>
      </w:r>
      <w:r w:rsidR="00D85D2F">
        <w:rPr>
          <w:rFonts w:ascii="Garamond" w:hAnsi="Garamond" w:cs="Times New Roman"/>
          <w:color w:val="000000" w:themeColor="text1"/>
        </w:rPr>
        <w:t xml:space="preserve"> </w:t>
      </w:r>
      <w:r w:rsidR="00282BCE">
        <w:rPr>
          <w:rFonts w:ascii="Garamond" w:hAnsi="Garamond" w:cs="Times New Roman"/>
          <w:color w:val="000000" w:themeColor="text1"/>
        </w:rPr>
        <w:t>comprehend</w:t>
      </w:r>
      <w:r w:rsidR="009A4D13">
        <w:rPr>
          <w:rFonts w:ascii="Garamond" w:hAnsi="Garamond" w:cs="Times New Roman"/>
          <w:color w:val="000000" w:themeColor="text1"/>
        </w:rPr>
        <w:t>ing</w:t>
      </w:r>
      <w:r w:rsidR="00D85D2F">
        <w:rPr>
          <w:rFonts w:ascii="Garamond" w:hAnsi="Garamond" w:cs="Times New Roman"/>
          <w:color w:val="000000" w:themeColor="text1"/>
        </w:rPr>
        <w:t xml:space="preserve"> the </w:t>
      </w:r>
      <w:r w:rsidR="00282BCE">
        <w:rPr>
          <w:rFonts w:ascii="Garamond" w:hAnsi="Garamond" w:cs="Times New Roman"/>
          <w:color w:val="000000" w:themeColor="text1"/>
        </w:rPr>
        <w:t>evolution of character</w:t>
      </w:r>
      <w:r w:rsidR="00D85D2F">
        <w:rPr>
          <w:rFonts w:ascii="Garamond" w:hAnsi="Garamond" w:cs="Times New Roman"/>
          <w:color w:val="000000" w:themeColor="text1"/>
        </w:rPr>
        <w:t xml:space="preserve"> over time </w:t>
      </w:r>
      <w:r w:rsidR="007C1CF5">
        <w:rPr>
          <w:rFonts w:ascii="Garamond" w:hAnsi="Garamond" w:cs="Times New Roman"/>
          <w:color w:val="000000" w:themeColor="text1"/>
        </w:rPr>
        <w:t xml:space="preserve">requires </w:t>
      </w:r>
      <w:r w:rsidR="00954759">
        <w:rPr>
          <w:rFonts w:ascii="Garamond" w:hAnsi="Garamond" w:cs="Times New Roman"/>
          <w:color w:val="000000" w:themeColor="text1"/>
        </w:rPr>
        <w:t xml:space="preserve">understanding the </w:t>
      </w:r>
      <w:r w:rsidR="00954759" w:rsidRPr="009A4D13">
        <w:rPr>
          <w:rFonts w:ascii="Garamond" w:hAnsi="Garamond" w:cs="Times New Roman"/>
          <w:color w:val="000000" w:themeColor="text1"/>
        </w:rPr>
        <w:t>technologies</w:t>
      </w:r>
      <w:r w:rsidR="00954759">
        <w:rPr>
          <w:rFonts w:ascii="Garamond" w:hAnsi="Garamond" w:cs="Times New Roman"/>
          <w:color w:val="000000" w:themeColor="text1"/>
        </w:rPr>
        <w:t xml:space="preserve"> that mediate ethos</w:t>
      </w:r>
      <w:r w:rsidR="009A4D13">
        <w:rPr>
          <w:rFonts w:ascii="Garamond" w:hAnsi="Garamond" w:cs="Times New Roman"/>
          <w:color w:val="000000" w:themeColor="text1"/>
        </w:rPr>
        <w:t xml:space="preserve">. </w:t>
      </w:r>
      <w:r w:rsidR="00A13350">
        <w:rPr>
          <w:rFonts w:ascii="Garamond" w:hAnsi="Garamond" w:cs="Times New Roman"/>
          <w:color w:val="000000" w:themeColor="text1"/>
        </w:rPr>
        <w:t>And the</w:t>
      </w:r>
      <w:r w:rsidR="009A4D13">
        <w:rPr>
          <w:rFonts w:ascii="Garamond" w:hAnsi="Garamond"/>
          <w:lang w:val="mi-NZ"/>
        </w:rPr>
        <w:t xml:space="preserve"> </w:t>
      </w:r>
      <w:r w:rsidR="007513B8" w:rsidRPr="009A4D13">
        <w:rPr>
          <w:rFonts w:ascii="Garamond" w:hAnsi="Garamond"/>
          <w:lang w:val="mi-NZ"/>
        </w:rPr>
        <w:t xml:space="preserve">trial of Socrates </w:t>
      </w:r>
      <w:r w:rsidR="00B231E6">
        <w:rPr>
          <w:rFonts w:ascii="Garamond" w:hAnsi="Garamond"/>
          <w:lang w:val="mi-NZ"/>
        </w:rPr>
        <w:t>speaks to this need by allowing</w:t>
      </w:r>
      <w:r w:rsidR="007513B8" w:rsidRPr="009A4D13">
        <w:rPr>
          <w:rFonts w:ascii="Garamond" w:hAnsi="Garamond"/>
          <w:lang w:val="mi-NZ"/>
        </w:rPr>
        <w:t xml:space="preserve"> me to </w:t>
      </w:r>
      <w:r w:rsidR="001B6347">
        <w:rPr>
          <w:rFonts w:ascii="Garamond" w:hAnsi="Garamond"/>
          <w:lang w:val="mi-NZ"/>
        </w:rPr>
        <w:t>compare</w:t>
      </w:r>
      <w:r w:rsidR="007513B8" w:rsidRPr="009A4D13">
        <w:rPr>
          <w:rFonts w:ascii="Garamond" w:hAnsi="Garamond"/>
          <w:lang w:val="mi-NZ"/>
        </w:rPr>
        <w:t xml:space="preserve"> two </w:t>
      </w:r>
      <w:r w:rsidR="00857361">
        <w:rPr>
          <w:rFonts w:ascii="Garamond" w:hAnsi="Garamond"/>
          <w:lang w:val="mi-NZ"/>
        </w:rPr>
        <w:t>fundamental</w:t>
      </w:r>
      <w:r w:rsidR="007513B8" w:rsidRPr="009A4D13">
        <w:rPr>
          <w:rFonts w:ascii="Garamond" w:hAnsi="Garamond"/>
          <w:lang w:val="mi-NZ"/>
        </w:rPr>
        <w:t xml:space="preserve"> discursive technologies: </w:t>
      </w:r>
      <w:r w:rsidR="007513B8" w:rsidRPr="00E47B5B">
        <w:rPr>
          <w:rFonts w:ascii="Garamond" w:hAnsi="Garamond"/>
          <w:u w:val="single"/>
          <w:lang w:val="mi-NZ"/>
        </w:rPr>
        <w:t>orality</w:t>
      </w:r>
      <w:r w:rsidR="007513B8" w:rsidRPr="009A4D13">
        <w:rPr>
          <w:rFonts w:ascii="Garamond" w:hAnsi="Garamond"/>
          <w:lang w:val="mi-NZ"/>
        </w:rPr>
        <w:t xml:space="preserve"> and </w:t>
      </w:r>
      <w:r w:rsidR="007513B8" w:rsidRPr="00E47B5B">
        <w:rPr>
          <w:rFonts w:ascii="Garamond" w:hAnsi="Garamond"/>
          <w:u w:val="single"/>
          <w:lang w:val="mi-NZ"/>
        </w:rPr>
        <w:t>writing</w:t>
      </w:r>
      <w:r w:rsidR="007513B8" w:rsidRPr="009A4D13">
        <w:rPr>
          <w:rFonts w:ascii="Garamond" w:hAnsi="Garamond"/>
          <w:lang w:val="mi-NZ"/>
        </w:rPr>
        <w:t xml:space="preserve">. </w:t>
      </w:r>
      <w:r w:rsidR="00A13350">
        <w:rPr>
          <w:rFonts w:ascii="Garamond" w:hAnsi="Garamond" w:cs="Times New Roman"/>
          <w:color w:val="000000" w:themeColor="text1"/>
        </w:rPr>
        <w:t>(30 sec)</w:t>
      </w:r>
    </w:p>
    <w:p w14:paraId="4069B2A7" w14:textId="6AD2C34C" w:rsidR="00B231E6" w:rsidRPr="00B231E6" w:rsidRDefault="001B6347" w:rsidP="00A13350">
      <w:pPr>
        <w:spacing w:line="480" w:lineRule="auto"/>
        <w:ind w:firstLine="720"/>
        <w:rPr>
          <w:rFonts w:ascii="Garamond" w:hAnsi="Garamond" w:cs="Times New Roman"/>
          <w:color w:val="000000" w:themeColor="text1"/>
        </w:rPr>
      </w:pPr>
      <w:r>
        <w:rPr>
          <w:rFonts w:ascii="Garamond" w:hAnsi="Garamond"/>
          <w:lang w:val="mi-NZ"/>
        </w:rPr>
        <w:t>As I suggested earlier, t</w:t>
      </w:r>
      <w:r w:rsidR="003D4D35">
        <w:rPr>
          <w:rFonts w:ascii="Garamond" w:hAnsi="Garamond"/>
          <w:lang w:val="mi-NZ"/>
        </w:rPr>
        <w:t xml:space="preserve">he </w:t>
      </w:r>
      <w:r w:rsidR="003D4D35" w:rsidRPr="00804A09">
        <w:rPr>
          <w:rFonts w:ascii="Garamond" w:hAnsi="Garamond"/>
          <w:u w:val="single"/>
          <w:lang w:val="mi-NZ"/>
        </w:rPr>
        <w:t xml:space="preserve">oral </w:t>
      </w:r>
      <w:r w:rsidR="00857361" w:rsidRPr="00804A09">
        <w:rPr>
          <w:rFonts w:ascii="Garamond" w:hAnsi="Garamond"/>
          <w:u w:val="single"/>
          <w:lang w:val="mi-NZ"/>
        </w:rPr>
        <w:t>transmission</w:t>
      </w:r>
      <w:r w:rsidR="00857361">
        <w:rPr>
          <w:rFonts w:ascii="Garamond" w:hAnsi="Garamond"/>
          <w:lang w:val="mi-NZ"/>
        </w:rPr>
        <w:t xml:space="preserve"> of Socrates’ provocative ethos </w:t>
      </w:r>
      <w:r w:rsidR="00927FF2">
        <w:rPr>
          <w:rFonts w:ascii="Garamond" w:hAnsi="Garamond"/>
          <w:lang w:val="mi-NZ"/>
        </w:rPr>
        <w:t xml:space="preserve">had such a profound effect on the young men of Athens that </w:t>
      </w:r>
      <w:r w:rsidR="00804A09">
        <w:rPr>
          <w:rFonts w:ascii="Garamond" w:hAnsi="Garamond"/>
          <w:lang w:val="mi-NZ"/>
        </w:rPr>
        <w:t xml:space="preserve">it led to his trial and subsequent execution. And as I will explain in the following section, the </w:t>
      </w:r>
      <w:r w:rsidR="00804A09" w:rsidRPr="00804A09">
        <w:rPr>
          <w:rFonts w:ascii="Garamond" w:hAnsi="Garamond"/>
          <w:u w:val="single"/>
          <w:lang w:val="mi-NZ"/>
        </w:rPr>
        <w:t>written circulation</w:t>
      </w:r>
      <w:r w:rsidR="00804A09">
        <w:rPr>
          <w:rFonts w:ascii="Garamond" w:hAnsi="Garamond"/>
          <w:lang w:val="mi-NZ"/>
        </w:rPr>
        <w:t xml:space="preserve"> of Socrates’ ethos in Plato’s </w:t>
      </w:r>
      <w:r w:rsidR="00804A09" w:rsidRPr="00804A09">
        <w:rPr>
          <w:rFonts w:ascii="Garamond" w:hAnsi="Garamond"/>
          <w:i/>
          <w:lang w:val="mi-NZ"/>
        </w:rPr>
        <w:t>Apology</w:t>
      </w:r>
      <w:r w:rsidR="00804A09">
        <w:rPr>
          <w:rFonts w:ascii="Garamond" w:hAnsi="Garamond"/>
          <w:lang w:val="mi-NZ"/>
        </w:rPr>
        <w:t xml:space="preserve"> is later contested by Xenophon’s written account of Socrates’ ethos in the same trial. </w:t>
      </w:r>
      <w:r w:rsidR="00B231E6">
        <w:rPr>
          <w:rFonts w:ascii="Garamond" w:hAnsi="Garamond"/>
          <w:lang w:val="mi-NZ"/>
        </w:rPr>
        <w:t>That these two authors took the time to write</w:t>
      </w:r>
      <w:r w:rsidR="00392B1F">
        <w:rPr>
          <w:rFonts w:ascii="Garamond" w:hAnsi="Garamond"/>
          <w:lang w:val="mi-NZ"/>
        </w:rPr>
        <w:t xml:space="preserve"> competing pictures of Socrates’ character</w:t>
      </w:r>
      <w:r w:rsidR="0039490D">
        <w:rPr>
          <w:rFonts w:ascii="Garamond" w:hAnsi="Garamond"/>
          <w:lang w:val="mi-NZ"/>
        </w:rPr>
        <w:t xml:space="preserve"> suggests that</w:t>
      </w:r>
      <w:r w:rsidR="00804A09">
        <w:rPr>
          <w:rFonts w:ascii="Garamond" w:hAnsi="Garamond"/>
          <w:lang w:val="mi-NZ"/>
        </w:rPr>
        <w:t xml:space="preserve"> </w:t>
      </w:r>
      <w:r w:rsidR="00B231E6">
        <w:rPr>
          <w:rFonts w:ascii="Garamond" w:hAnsi="Garamond"/>
          <w:lang w:val="mi-NZ"/>
        </w:rPr>
        <w:t>they</w:t>
      </w:r>
      <w:r w:rsidR="00804A09">
        <w:rPr>
          <w:rFonts w:ascii="Garamond" w:hAnsi="Garamond"/>
          <w:lang w:val="mi-NZ"/>
        </w:rPr>
        <w:t xml:space="preserve"> </w:t>
      </w:r>
      <w:r w:rsidR="00631A31">
        <w:rPr>
          <w:rFonts w:ascii="Garamond" w:hAnsi="Garamond"/>
          <w:lang w:val="mi-NZ"/>
        </w:rPr>
        <w:t xml:space="preserve">both </w:t>
      </w:r>
      <w:r w:rsidR="00804A09">
        <w:rPr>
          <w:rFonts w:ascii="Garamond" w:hAnsi="Garamond"/>
          <w:lang w:val="mi-NZ"/>
        </w:rPr>
        <w:t>recognize</w:t>
      </w:r>
      <w:r w:rsidR="00392B1F">
        <w:rPr>
          <w:rFonts w:ascii="Garamond" w:hAnsi="Garamond"/>
          <w:lang w:val="mi-NZ"/>
        </w:rPr>
        <w:t>d</w:t>
      </w:r>
      <w:r w:rsidR="00804A09">
        <w:rPr>
          <w:rFonts w:ascii="Garamond" w:hAnsi="Garamond"/>
          <w:lang w:val="mi-NZ"/>
        </w:rPr>
        <w:t xml:space="preserve"> the power of </w:t>
      </w:r>
      <w:r w:rsidR="00B231E6">
        <w:rPr>
          <w:rFonts w:ascii="Garamond" w:hAnsi="Garamond"/>
          <w:lang w:val="mi-NZ"/>
        </w:rPr>
        <w:t>a written</w:t>
      </w:r>
      <w:r w:rsidR="00804A09">
        <w:rPr>
          <w:rFonts w:ascii="Garamond" w:hAnsi="Garamond"/>
          <w:lang w:val="mi-NZ"/>
        </w:rPr>
        <w:t xml:space="preserve"> ethos to accumulate force over time and to affect subsequent generations of </w:t>
      </w:r>
      <w:r w:rsidR="00B231E6">
        <w:rPr>
          <w:rFonts w:ascii="Garamond" w:hAnsi="Garamond"/>
          <w:lang w:val="mi-NZ"/>
        </w:rPr>
        <w:t xml:space="preserve">humanities </w:t>
      </w:r>
      <w:r w:rsidR="00804A09">
        <w:rPr>
          <w:rFonts w:ascii="Garamond" w:hAnsi="Garamond"/>
          <w:lang w:val="mi-NZ"/>
        </w:rPr>
        <w:t>students</w:t>
      </w:r>
      <w:r w:rsidR="00B231E6">
        <w:rPr>
          <w:rFonts w:ascii="Garamond" w:hAnsi="Garamond"/>
          <w:lang w:val="mi-NZ"/>
        </w:rPr>
        <w:t xml:space="preserve">, even into our contemporary moment. </w:t>
      </w:r>
    </w:p>
    <w:p w14:paraId="1AA47812" w14:textId="017E9FA6" w:rsidR="00FA5A4E" w:rsidRDefault="00392B1F" w:rsidP="00A13350">
      <w:pPr>
        <w:spacing w:line="480" w:lineRule="auto"/>
        <w:ind w:firstLine="720"/>
        <w:rPr>
          <w:rFonts w:ascii="Garamond" w:hAnsi="Garamond"/>
          <w:lang w:val="mi-NZ"/>
        </w:rPr>
      </w:pPr>
      <w:r>
        <w:rPr>
          <w:rFonts w:ascii="Garamond" w:hAnsi="Garamond"/>
          <w:lang w:val="mi-NZ"/>
        </w:rPr>
        <w:t>Socrates is</w:t>
      </w:r>
      <w:r w:rsidR="00C160CE">
        <w:rPr>
          <w:rFonts w:ascii="Garamond" w:hAnsi="Garamond"/>
          <w:lang w:val="mi-NZ"/>
        </w:rPr>
        <w:t>, of cour</w:t>
      </w:r>
      <w:r w:rsidR="008C337D">
        <w:rPr>
          <w:rFonts w:ascii="Garamond" w:hAnsi="Garamond"/>
          <w:lang w:val="mi-NZ"/>
        </w:rPr>
        <w:t>s</w:t>
      </w:r>
      <w:r w:rsidR="00C160CE">
        <w:rPr>
          <w:rFonts w:ascii="Garamond" w:hAnsi="Garamond"/>
          <w:lang w:val="mi-NZ"/>
        </w:rPr>
        <w:t xml:space="preserve">e, </w:t>
      </w:r>
      <w:r w:rsidR="00B231E6">
        <w:rPr>
          <w:rFonts w:ascii="Garamond" w:hAnsi="Garamond"/>
          <w:lang w:val="mi-NZ"/>
        </w:rPr>
        <w:t>not</w:t>
      </w:r>
      <w:r>
        <w:rPr>
          <w:rFonts w:ascii="Garamond" w:hAnsi="Garamond"/>
          <w:lang w:val="mi-NZ"/>
        </w:rPr>
        <w:t xml:space="preserve"> the only person to have </w:t>
      </w:r>
      <w:r w:rsidR="00124B8B">
        <w:rPr>
          <w:rFonts w:ascii="Garamond" w:hAnsi="Garamond"/>
          <w:lang w:val="mi-NZ"/>
        </w:rPr>
        <w:t xml:space="preserve">a </w:t>
      </w:r>
      <w:r>
        <w:rPr>
          <w:rFonts w:ascii="Garamond" w:hAnsi="Garamond"/>
          <w:lang w:val="mi-NZ"/>
        </w:rPr>
        <w:t>deeply complex ethos that evolved over time via both oral and written media. Many famous figures</w:t>
      </w:r>
      <w:r w:rsidRPr="009A4D13">
        <w:rPr>
          <w:rFonts w:ascii="Garamond" w:hAnsi="Garamond"/>
          <w:lang w:val="mi-NZ"/>
        </w:rPr>
        <w:t>—both historical and contemporary—</w:t>
      </w:r>
      <w:r>
        <w:rPr>
          <w:rFonts w:ascii="Garamond" w:hAnsi="Garamond"/>
          <w:lang w:val="mi-NZ"/>
        </w:rPr>
        <w:t>fit this description.</w:t>
      </w:r>
      <w:r w:rsidR="00B231E6">
        <w:rPr>
          <w:rFonts w:ascii="Garamond" w:hAnsi="Garamond"/>
          <w:lang w:val="mi-NZ"/>
        </w:rPr>
        <w:t xml:space="preserve"> But </w:t>
      </w:r>
      <w:r w:rsidR="00FA5A4E">
        <w:rPr>
          <w:rFonts w:ascii="Garamond" w:hAnsi="Garamond"/>
          <w:lang w:val="mi-NZ"/>
        </w:rPr>
        <w:t>focusing on</w:t>
      </w:r>
      <w:r w:rsidR="00B231E6">
        <w:rPr>
          <w:rFonts w:ascii="Garamond" w:hAnsi="Garamond"/>
          <w:lang w:val="mi-NZ"/>
        </w:rPr>
        <w:t xml:space="preserve"> Socrates </w:t>
      </w:r>
      <w:r w:rsidR="00C160CE">
        <w:rPr>
          <w:rFonts w:ascii="Garamond" w:hAnsi="Garamond"/>
          <w:lang w:val="mi-NZ"/>
        </w:rPr>
        <w:t xml:space="preserve">situates </w:t>
      </w:r>
      <w:r w:rsidR="004167D8">
        <w:rPr>
          <w:rFonts w:ascii="Garamond" w:hAnsi="Garamond"/>
          <w:lang w:val="mi-NZ"/>
        </w:rPr>
        <w:t xml:space="preserve">this </w:t>
      </w:r>
      <w:r w:rsidR="00143855">
        <w:rPr>
          <w:rFonts w:ascii="Garamond" w:hAnsi="Garamond"/>
          <w:lang w:val="mi-NZ"/>
        </w:rPr>
        <w:t xml:space="preserve">study </w:t>
      </w:r>
      <w:r w:rsidR="00DE26F2">
        <w:rPr>
          <w:rFonts w:ascii="Garamond" w:hAnsi="Garamond"/>
          <w:lang w:val="mi-NZ"/>
        </w:rPr>
        <w:t xml:space="preserve">in the </w:t>
      </w:r>
      <w:r w:rsidR="00DE26F2" w:rsidRPr="00B231E6">
        <w:rPr>
          <w:rFonts w:ascii="Garamond" w:hAnsi="Garamond"/>
          <w:lang w:val="mi-NZ"/>
        </w:rPr>
        <w:t xml:space="preserve">foundational </w:t>
      </w:r>
      <w:r w:rsidR="00DE26F2">
        <w:rPr>
          <w:rFonts w:ascii="Garamond" w:hAnsi="Garamond"/>
          <w:lang w:val="mi-NZ"/>
        </w:rPr>
        <w:t>texts</w:t>
      </w:r>
      <w:r w:rsidR="00DE26F2" w:rsidRPr="00B231E6">
        <w:rPr>
          <w:rFonts w:ascii="Garamond" w:hAnsi="Garamond"/>
          <w:lang w:val="mi-NZ"/>
        </w:rPr>
        <w:t xml:space="preserve"> of </w:t>
      </w:r>
      <w:r w:rsidR="00DE26F2">
        <w:rPr>
          <w:rFonts w:ascii="Garamond" w:hAnsi="Garamond"/>
          <w:lang w:val="mi-NZ"/>
        </w:rPr>
        <w:t xml:space="preserve">Western </w:t>
      </w:r>
      <w:r w:rsidR="00DE26F2" w:rsidRPr="00B231E6">
        <w:rPr>
          <w:rFonts w:ascii="Garamond" w:hAnsi="Garamond"/>
          <w:lang w:val="mi-NZ"/>
        </w:rPr>
        <w:t>rhetorical history</w:t>
      </w:r>
      <w:r w:rsidR="00DE26F2">
        <w:rPr>
          <w:rFonts w:ascii="Garamond" w:hAnsi="Garamond"/>
          <w:lang w:val="mi-NZ"/>
        </w:rPr>
        <w:t xml:space="preserve"> </w:t>
      </w:r>
      <w:r w:rsidR="00FA5A4E">
        <w:rPr>
          <w:rFonts w:ascii="Garamond" w:hAnsi="Garamond"/>
          <w:lang w:val="mi-NZ"/>
        </w:rPr>
        <w:t>and</w:t>
      </w:r>
      <w:r w:rsidR="00DE26F2">
        <w:rPr>
          <w:rFonts w:ascii="Garamond" w:hAnsi="Garamond"/>
          <w:lang w:val="mi-NZ"/>
        </w:rPr>
        <w:t xml:space="preserve"> also </w:t>
      </w:r>
      <w:r w:rsidR="00FA5A4E">
        <w:rPr>
          <w:rFonts w:ascii="Garamond" w:hAnsi="Garamond"/>
          <w:lang w:val="mi-NZ"/>
        </w:rPr>
        <w:t xml:space="preserve">positions this project </w:t>
      </w:r>
      <w:r w:rsidR="00143855">
        <w:rPr>
          <w:rFonts w:ascii="Garamond" w:hAnsi="Garamond"/>
          <w:lang w:val="mi-NZ"/>
        </w:rPr>
        <w:t>with</w:t>
      </w:r>
      <w:r w:rsidR="004167D8">
        <w:rPr>
          <w:rFonts w:ascii="Garamond" w:hAnsi="Garamond"/>
          <w:lang w:val="mi-NZ"/>
        </w:rPr>
        <w:t xml:space="preserve">in the </w:t>
      </w:r>
      <w:r w:rsidR="00143855">
        <w:rPr>
          <w:rFonts w:ascii="Garamond" w:hAnsi="Garamond"/>
          <w:lang w:val="mi-NZ"/>
        </w:rPr>
        <w:t xml:space="preserve">cultural context from which the terms </w:t>
      </w:r>
      <w:r w:rsidR="00143855" w:rsidRPr="00143855">
        <w:rPr>
          <w:rFonts w:ascii="Garamond" w:hAnsi="Garamond"/>
          <w:i/>
          <w:lang w:val="mi-NZ"/>
        </w:rPr>
        <w:t>ethos</w:t>
      </w:r>
      <w:r w:rsidR="00143855">
        <w:rPr>
          <w:rFonts w:ascii="Garamond" w:hAnsi="Garamond"/>
          <w:lang w:val="mi-NZ"/>
        </w:rPr>
        <w:t xml:space="preserve">, </w:t>
      </w:r>
      <w:r w:rsidR="00143855" w:rsidRPr="00143855">
        <w:rPr>
          <w:rFonts w:ascii="Garamond" w:hAnsi="Garamond"/>
          <w:i/>
          <w:lang w:val="mi-NZ"/>
        </w:rPr>
        <w:t>techne</w:t>
      </w:r>
      <w:r w:rsidR="00143855">
        <w:rPr>
          <w:rFonts w:ascii="Garamond" w:hAnsi="Garamond"/>
          <w:lang w:val="mi-NZ"/>
        </w:rPr>
        <w:t xml:space="preserve">, and </w:t>
      </w:r>
      <w:r w:rsidR="00143855" w:rsidRPr="00143855">
        <w:rPr>
          <w:rFonts w:ascii="Garamond" w:hAnsi="Garamond"/>
          <w:i/>
          <w:lang w:val="mi-NZ"/>
        </w:rPr>
        <w:t>chronos</w:t>
      </w:r>
      <w:r w:rsidR="00143855">
        <w:rPr>
          <w:rFonts w:ascii="Garamond" w:hAnsi="Garamond"/>
          <w:lang w:val="mi-NZ"/>
        </w:rPr>
        <w:t xml:space="preserve"> (a</w:t>
      </w:r>
      <w:r w:rsidR="00DE26F2">
        <w:rPr>
          <w:rFonts w:ascii="Garamond" w:hAnsi="Garamond"/>
          <w:lang w:val="mi-NZ"/>
        </w:rPr>
        <w:t>n ancient Greek</w:t>
      </w:r>
      <w:r w:rsidR="00143855">
        <w:rPr>
          <w:rFonts w:ascii="Garamond" w:hAnsi="Garamond"/>
          <w:lang w:val="mi-NZ"/>
        </w:rPr>
        <w:t xml:space="preserve"> </w:t>
      </w:r>
      <w:r w:rsidR="00DE26F2">
        <w:rPr>
          <w:rFonts w:ascii="Garamond" w:hAnsi="Garamond"/>
          <w:lang w:val="mi-NZ"/>
        </w:rPr>
        <w:t>word</w:t>
      </w:r>
      <w:r w:rsidR="00143855">
        <w:rPr>
          <w:rFonts w:ascii="Garamond" w:hAnsi="Garamond"/>
          <w:lang w:val="mi-NZ"/>
        </w:rPr>
        <w:t xml:space="preserve"> for time that I employ elsewhere in this project) emerged. </w:t>
      </w:r>
      <w:r w:rsidR="00FA5A4E">
        <w:rPr>
          <w:rFonts w:ascii="Garamond" w:hAnsi="Garamond"/>
          <w:lang w:val="mi-NZ"/>
        </w:rPr>
        <w:t>Thus, w</w:t>
      </w:r>
      <w:r w:rsidR="00FA5A4E" w:rsidRPr="00B231E6">
        <w:rPr>
          <w:rFonts w:ascii="Garamond" w:hAnsi="Garamond"/>
          <w:lang w:val="mi-NZ"/>
        </w:rPr>
        <w:t xml:space="preserve">hile today’s digital technologies may have a more rapid or dramatic impact on the evolution of one’s ethos, </w:t>
      </w:r>
      <w:r w:rsidR="00FA5A4E">
        <w:rPr>
          <w:rFonts w:ascii="Garamond" w:hAnsi="Garamond"/>
          <w:lang w:val="mi-NZ"/>
        </w:rPr>
        <w:t xml:space="preserve">the story of Socrates reminds us that </w:t>
      </w:r>
      <w:r w:rsidR="00FA5A4E" w:rsidRPr="00B231E6">
        <w:rPr>
          <w:rFonts w:ascii="Garamond" w:hAnsi="Garamond"/>
          <w:lang w:val="mi-NZ"/>
        </w:rPr>
        <w:t xml:space="preserve">the relationship between technology, ethos, and time has a long and storied history. </w:t>
      </w:r>
      <w:r w:rsidR="002D31AC">
        <w:rPr>
          <w:rFonts w:ascii="Garamond" w:hAnsi="Garamond"/>
          <w:lang w:val="mi-NZ"/>
        </w:rPr>
        <w:t xml:space="preserve">(2 min) </w:t>
      </w:r>
    </w:p>
    <w:p w14:paraId="1CD1FD55" w14:textId="6A0FF286" w:rsidR="00143855" w:rsidRDefault="00143855" w:rsidP="009A4D13">
      <w:pPr>
        <w:rPr>
          <w:rFonts w:ascii="Garamond" w:hAnsi="Garamond"/>
          <w:lang w:val="mi-NZ"/>
        </w:rPr>
      </w:pPr>
    </w:p>
    <w:p w14:paraId="08FDC4C5" w14:textId="78DBF7BD" w:rsidR="009A4D13" w:rsidRDefault="009A4D13" w:rsidP="009A4D13">
      <w:pPr>
        <w:rPr>
          <w:rFonts w:ascii="Garamond" w:hAnsi="Garamond"/>
          <w:lang w:val="mi-NZ"/>
        </w:rPr>
      </w:pPr>
    </w:p>
    <w:p w14:paraId="10AD5E3B" w14:textId="77777777" w:rsidR="004167D8" w:rsidRDefault="004167D8" w:rsidP="009A4D13">
      <w:pPr>
        <w:rPr>
          <w:rFonts w:ascii="Garamond" w:hAnsi="Garamond"/>
          <w:lang w:val="mi-NZ"/>
        </w:rPr>
      </w:pPr>
    </w:p>
    <w:p w14:paraId="210D1A48" w14:textId="77777777" w:rsidR="00B231E6" w:rsidRDefault="00B231E6" w:rsidP="009A4D13">
      <w:pPr>
        <w:rPr>
          <w:rFonts w:ascii="Garamond" w:hAnsi="Garamond"/>
          <w:lang w:val="mi-NZ"/>
        </w:rPr>
      </w:pPr>
    </w:p>
    <w:p w14:paraId="5C6E9E60" w14:textId="77777777" w:rsidR="00B231E6" w:rsidRDefault="00B231E6" w:rsidP="00B231E6">
      <w:pPr>
        <w:rPr>
          <w:rFonts w:ascii="Garamond" w:hAnsi="Garamond"/>
          <w:lang w:val="mi-NZ"/>
        </w:rPr>
      </w:pPr>
    </w:p>
    <w:p w14:paraId="400EE997" w14:textId="1B49CC76" w:rsidR="00D50AA4" w:rsidRDefault="00D50AA4">
      <w:pPr>
        <w:rPr>
          <w:rFonts w:ascii="Garamond" w:hAnsi="Garamond"/>
          <w:lang w:val="mi-NZ"/>
        </w:rPr>
      </w:pPr>
    </w:p>
    <w:p w14:paraId="4226D4A0" w14:textId="52EAE001" w:rsidR="00901A97" w:rsidRDefault="00901A97" w:rsidP="0005551D">
      <w:pPr>
        <w:spacing w:line="480" w:lineRule="auto"/>
        <w:rPr>
          <w:rFonts w:ascii="Garamond" w:hAnsi="Garamond"/>
          <w:lang w:val="mi-NZ"/>
        </w:rPr>
      </w:pPr>
      <w:r>
        <w:rPr>
          <w:rFonts w:ascii="Garamond" w:hAnsi="Garamond"/>
          <w:lang w:val="mi-NZ"/>
        </w:rPr>
        <w:t>WRITTEN ETHOS</w:t>
      </w:r>
      <w:r w:rsidR="0042354A">
        <w:rPr>
          <w:rFonts w:ascii="Garamond" w:hAnsi="Garamond"/>
          <w:lang w:val="mi-NZ"/>
        </w:rPr>
        <w:t xml:space="preserve"> (Plato </w:t>
      </w:r>
      <w:r w:rsidR="001F66CD">
        <w:rPr>
          <w:rFonts w:ascii="Garamond" w:hAnsi="Garamond"/>
          <w:lang w:val="mi-NZ"/>
        </w:rPr>
        <w:t>vs</w:t>
      </w:r>
      <w:r w:rsidR="0042354A">
        <w:rPr>
          <w:rFonts w:ascii="Garamond" w:hAnsi="Garamond"/>
          <w:lang w:val="mi-NZ"/>
        </w:rPr>
        <w:t xml:space="preserve"> Xenophon)</w:t>
      </w:r>
      <w:r w:rsidR="0005551D">
        <w:rPr>
          <w:rFonts w:ascii="Garamond" w:hAnsi="Garamond"/>
          <w:lang w:val="mi-NZ"/>
        </w:rPr>
        <w:t xml:space="preserve"> </w:t>
      </w:r>
    </w:p>
    <w:p w14:paraId="35639759" w14:textId="29498F8E" w:rsidR="005A2953" w:rsidRPr="00901A97" w:rsidRDefault="0089348F" w:rsidP="0005551D">
      <w:pPr>
        <w:spacing w:line="480" w:lineRule="auto"/>
        <w:ind w:firstLine="720"/>
        <w:rPr>
          <w:rFonts w:ascii="Garamond" w:hAnsi="Garamond"/>
          <w:lang w:val="mi-NZ"/>
        </w:rPr>
      </w:pPr>
      <w:r w:rsidRPr="0072211B">
        <w:rPr>
          <w:rFonts w:ascii="Garamond" w:hAnsi="Garamond" w:cs="Times New Roman"/>
          <w:color w:val="000000" w:themeColor="text1"/>
        </w:rPr>
        <w:t xml:space="preserve">Two </w:t>
      </w:r>
      <w:r w:rsidR="00BF3805">
        <w:rPr>
          <w:rFonts w:ascii="Garamond" w:hAnsi="Garamond" w:cs="Times New Roman"/>
          <w:color w:val="000000" w:themeColor="text1"/>
        </w:rPr>
        <w:t xml:space="preserve">written </w:t>
      </w:r>
      <w:r w:rsidR="00212C89">
        <w:rPr>
          <w:rFonts w:ascii="Garamond" w:hAnsi="Garamond" w:cs="Times New Roman"/>
          <w:color w:val="000000" w:themeColor="text1"/>
        </w:rPr>
        <w:t>accounts</w:t>
      </w:r>
      <w:r w:rsidRPr="0072211B">
        <w:rPr>
          <w:rFonts w:ascii="Garamond" w:hAnsi="Garamond" w:cs="Times New Roman"/>
          <w:color w:val="000000" w:themeColor="text1"/>
        </w:rPr>
        <w:t xml:space="preserve"> of Socrates’ trial survive to today</w:t>
      </w:r>
      <w:r w:rsidR="00BF3805">
        <w:rPr>
          <w:rFonts w:ascii="Garamond" w:hAnsi="Garamond" w:cs="Times New Roman"/>
          <w:color w:val="000000" w:themeColor="text1"/>
        </w:rPr>
        <w:t xml:space="preserve">: Plato’s </w:t>
      </w:r>
      <w:r w:rsidR="000C0EA0" w:rsidRPr="000C0EA0">
        <w:rPr>
          <w:rFonts w:ascii="Garamond" w:hAnsi="Garamond" w:cs="Times New Roman"/>
          <w:i/>
          <w:color w:val="000000" w:themeColor="text1"/>
        </w:rPr>
        <w:t>Apology of Socrates</w:t>
      </w:r>
      <w:r w:rsidR="000C0EA0">
        <w:rPr>
          <w:rFonts w:ascii="Garamond" w:hAnsi="Garamond" w:cs="Times New Roman"/>
          <w:color w:val="000000" w:themeColor="text1"/>
        </w:rPr>
        <w:t xml:space="preserve"> </w:t>
      </w:r>
      <w:r w:rsidR="00BF3805">
        <w:rPr>
          <w:rFonts w:ascii="Garamond" w:hAnsi="Garamond" w:cs="Times New Roman"/>
          <w:color w:val="000000" w:themeColor="text1"/>
        </w:rPr>
        <w:t>and Xenophon’s</w:t>
      </w:r>
      <w:r w:rsidR="000C0EA0">
        <w:rPr>
          <w:rFonts w:ascii="Garamond" w:hAnsi="Garamond" w:cs="Times New Roman"/>
          <w:color w:val="000000" w:themeColor="text1"/>
        </w:rPr>
        <w:t xml:space="preserve"> </w:t>
      </w:r>
      <w:r w:rsidR="000C0EA0" w:rsidRPr="000C0EA0">
        <w:rPr>
          <w:rFonts w:ascii="Garamond" w:hAnsi="Garamond" w:cs="Times New Roman"/>
          <w:i/>
          <w:color w:val="000000" w:themeColor="text1"/>
        </w:rPr>
        <w:t>Apology of Socrates to the Jury</w:t>
      </w:r>
      <w:r w:rsidR="00BF3805">
        <w:rPr>
          <w:rFonts w:ascii="Garamond" w:hAnsi="Garamond" w:cs="Times New Roman"/>
          <w:color w:val="000000" w:themeColor="text1"/>
        </w:rPr>
        <w:t xml:space="preserve">. </w:t>
      </w:r>
      <w:r w:rsidR="000C0EA0">
        <w:rPr>
          <w:rFonts w:ascii="Garamond" w:hAnsi="Garamond" w:cs="Times New Roman"/>
          <w:color w:val="000000" w:themeColor="text1"/>
        </w:rPr>
        <w:t xml:space="preserve">Both authors were dedicated students of Socrates. </w:t>
      </w:r>
      <w:r w:rsidRPr="0072211B">
        <w:rPr>
          <w:rFonts w:ascii="Garamond" w:hAnsi="Garamond" w:cs="Times New Roman"/>
          <w:color w:val="000000" w:themeColor="text1"/>
        </w:rPr>
        <w:t xml:space="preserve">Beyond minor formal differences, the primary distinction between Plato’s </w:t>
      </w:r>
      <w:r w:rsidR="002270F4">
        <w:rPr>
          <w:rFonts w:ascii="Garamond" w:hAnsi="Garamond" w:cs="Times New Roman"/>
          <w:color w:val="000000" w:themeColor="text1"/>
        </w:rPr>
        <w:t>popular</w:t>
      </w:r>
      <w:r w:rsidRPr="0072211B">
        <w:rPr>
          <w:rFonts w:ascii="Garamond" w:hAnsi="Garamond" w:cs="Times New Roman"/>
          <w:color w:val="000000" w:themeColor="text1"/>
        </w:rPr>
        <w:t xml:space="preserve"> </w:t>
      </w:r>
      <w:r w:rsidR="002270F4">
        <w:rPr>
          <w:rFonts w:ascii="Garamond" w:hAnsi="Garamond" w:cs="Times New Roman"/>
          <w:color w:val="000000" w:themeColor="text1"/>
        </w:rPr>
        <w:t>text</w:t>
      </w:r>
      <w:r w:rsidRPr="0072211B">
        <w:rPr>
          <w:rFonts w:ascii="Garamond" w:hAnsi="Garamond" w:cs="Times New Roman"/>
          <w:color w:val="000000" w:themeColor="text1"/>
        </w:rPr>
        <w:t xml:space="preserve"> </w:t>
      </w:r>
      <w:r w:rsidR="005A2953">
        <w:rPr>
          <w:rFonts w:ascii="Garamond" w:hAnsi="Garamond" w:cs="Times New Roman"/>
          <w:color w:val="000000" w:themeColor="text1"/>
        </w:rPr>
        <w:t xml:space="preserve">and </w:t>
      </w:r>
      <w:r w:rsidR="005A2953" w:rsidRPr="0072211B">
        <w:rPr>
          <w:rFonts w:ascii="Garamond" w:hAnsi="Garamond" w:cs="Times New Roman"/>
          <w:color w:val="000000" w:themeColor="text1"/>
        </w:rPr>
        <w:t xml:space="preserve">Xenophon’s </w:t>
      </w:r>
      <w:r w:rsidR="005A2953">
        <w:rPr>
          <w:rFonts w:ascii="Garamond" w:hAnsi="Garamond" w:cs="Times New Roman"/>
          <w:color w:val="000000" w:themeColor="text1"/>
        </w:rPr>
        <w:t>subsequent (and shorter</w:t>
      </w:r>
      <w:r w:rsidR="0008162E">
        <w:rPr>
          <w:rFonts w:ascii="Garamond" w:hAnsi="Garamond" w:cs="Times New Roman"/>
          <w:color w:val="000000" w:themeColor="text1"/>
        </w:rPr>
        <w:t>)</w:t>
      </w:r>
      <w:r w:rsidR="005A2953" w:rsidRPr="0072211B">
        <w:rPr>
          <w:rFonts w:ascii="Garamond" w:hAnsi="Garamond" w:cs="Times New Roman"/>
          <w:color w:val="000000" w:themeColor="text1"/>
        </w:rPr>
        <w:t xml:space="preserve"> </w:t>
      </w:r>
      <w:r w:rsidR="007B327F">
        <w:rPr>
          <w:rFonts w:ascii="Garamond" w:hAnsi="Garamond" w:cs="Times New Roman"/>
          <w:color w:val="000000" w:themeColor="text1"/>
        </w:rPr>
        <w:t>version</w:t>
      </w:r>
      <w:r w:rsidR="005A2953" w:rsidRPr="0072211B">
        <w:rPr>
          <w:rFonts w:ascii="Garamond" w:hAnsi="Garamond" w:cs="Times New Roman"/>
          <w:color w:val="000000" w:themeColor="text1"/>
        </w:rPr>
        <w:t xml:space="preserve"> </w:t>
      </w:r>
      <w:r w:rsidRPr="0072211B">
        <w:rPr>
          <w:rFonts w:ascii="Garamond" w:hAnsi="Garamond" w:cs="Times New Roman"/>
          <w:color w:val="000000" w:themeColor="text1"/>
        </w:rPr>
        <w:t xml:space="preserve">lies in their representation of the philosopher’s character. </w:t>
      </w:r>
    </w:p>
    <w:p w14:paraId="6E6ECB10" w14:textId="1680F632" w:rsidR="007B327F" w:rsidRDefault="0089348F" w:rsidP="0005551D">
      <w:pPr>
        <w:spacing w:line="480" w:lineRule="auto"/>
        <w:ind w:firstLine="720"/>
        <w:rPr>
          <w:rFonts w:ascii="Garamond" w:hAnsi="Garamond" w:cs="Times New Roman"/>
          <w:color w:val="000000" w:themeColor="text1"/>
        </w:rPr>
      </w:pPr>
      <w:r w:rsidRPr="0072211B">
        <w:rPr>
          <w:rFonts w:ascii="Garamond" w:hAnsi="Garamond" w:cs="Times New Roman"/>
          <w:color w:val="000000" w:themeColor="text1"/>
        </w:rPr>
        <w:t xml:space="preserve">In Plato’s </w:t>
      </w:r>
      <w:r w:rsidRPr="0072211B">
        <w:rPr>
          <w:rFonts w:ascii="Garamond" w:hAnsi="Garamond" w:cs="Times New Roman"/>
          <w:i/>
          <w:color w:val="000000" w:themeColor="text1"/>
        </w:rPr>
        <w:t>Apology</w:t>
      </w:r>
      <w:r w:rsidRPr="0072211B">
        <w:rPr>
          <w:rFonts w:ascii="Garamond" w:hAnsi="Garamond" w:cs="Times New Roman"/>
          <w:color w:val="000000" w:themeColor="text1"/>
        </w:rPr>
        <w:t>, Socrates speaks defiantly before the court</w:t>
      </w:r>
      <w:r w:rsidR="0008162E">
        <w:rPr>
          <w:rFonts w:ascii="Garamond" w:hAnsi="Garamond" w:cs="Times New Roman"/>
          <w:color w:val="000000" w:themeColor="text1"/>
        </w:rPr>
        <w:t xml:space="preserve">. </w:t>
      </w:r>
      <w:r w:rsidR="007B327F">
        <w:rPr>
          <w:rFonts w:ascii="Garamond" w:hAnsi="Garamond" w:cs="Times New Roman"/>
          <w:color w:val="000000" w:themeColor="text1"/>
        </w:rPr>
        <w:t>He</w:t>
      </w:r>
      <w:r w:rsidR="0008162E">
        <w:rPr>
          <w:rFonts w:ascii="Garamond" w:hAnsi="Garamond" w:cs="Times New Roman"/>
          <w:color w:val="000000" w:themeColor="text1"/>
        </w:rPr>
        <w:t xml:space="preserve"> refuses</w:t>
      </w:r>
      <w:r w:rsidR="007B327F">
        <w:rPr>
          <w:rFonts w:ascii="Garamond" w:hAnsi="Garamond" w:cs="Times New Roman"/>
          <w:color w:val="000000" w:themeColor="text1"/>
        </w:rPr>
        <w:t>, for instance,</w:t>
      </w:r>
      <w:r w:rsidR="0008162E">
        <w:rPr>
          <w:rFonts w:ascii="Garamond" w:hAnsi="Garamond" w:cs="Times New Roman"/>
          <w:color w:val="000000" w:themeColor="text1"/>
        </w:rPr>
        <w:t xml:space="preserve"> to </w:t>
      </w:r>
      <w:r w:rsidR="0008162E" w:rsidRPr="0008162E">
        <w:rPr>
          <w:rFonts w:ascii="Garamond" w:hAnsi="Garamond"/>
        </w:rPr>
        <w:t>deny the accusation that he speaks with spirit</w:t>
      </w:r>
      <w:r w:rsidR="000F61AC">
        <w:rPr>
          <w:rFonts w:ascii="Garamond" w:hAnsi="Garamond"/>
        </w:rPr>
        <w:t>s</w:t>
      </w:r>
      <w:r w:rsidR="008073D6">
        <w:rPr>
          <w:rFonts w:ascii="Garamond" w:hAnsi="Garamond"/>
        </w:rPr>
        <w:t>. A</w:t>
      </w:r>
      <w:r w:rsidR="0008162E">
        <w:rPr>
          <w:rFonts w:ascii="Garamond" w:hAnsi="Garamond"/>
        </w:rPr>
        <w:t>nd a</w:t>
      </w:r>
      <w:r w:rsidR="0008162E" w:rsidRPr="0008162E">
        <w:rPr>
          <w:rFonts w:ascii="Garamond" w:hAnsi="Garamond"/>
        </w:rPr>
        <w:t>lthough it was common in ancient Greece to discount your accuser’s argument,</w:t>
      </w:r>
      <w:r w:rsidR="00515202">
        <w:rPr>
          <w:rFonts w:ascii="Garamond" w:hAnsi="Garamond"/>
        </w:rPr>
        <w:t xml:space="preserve"> Plato’s</w:t>
      </w:r>
      <w:r w:rsidR="0008162E" w:rsidRPr="0008162E">
        <w:rPr>
          <w:rFonts w:ascii="Garamond" w:hAnsi="Garamond"/>
        </w:rPr>
        <w:t xml:space="preserve"> Socrates </w:t>
      </w:r>
      <w:r w:rsidR="0008162E">
        <w:rPr>
          <w:rFonts w:ascii="Garamond" w:hAnsi="Garamond"/>
        </w:rPr>
        <w:t>goes a step</w:t>
      </w:r>
      <w:r w:rsidR="0008162E" w:rsidRPr="0008162E">
        <w:rPr>
          <w:rFonts w:ascii="Garamond" w:hAnsi="Garamond"/>
        </w:rPr>
        <w:t xml:space="preserve"> further and publicly ridicules </w:t>
      </w:r>
      <w:r w:rsidR="0095486C">
        <w:rPr>
          <w:rFonts w:ascii="Garamond" w:hAnsi="Garamond"/>
        </w:rPr>
        <w:t>his opponents</w:t>
      </w:r>
      <w:r w:rsidR="0008162E" w:rsidRPr="0008162E">
        <w:rPr>
          <w:rFonts w:ascii="Garamond" w:hAnsi="Garamond"/>
        </w:rPr>
        <w:t xml:space="preserve"> before a jury of five hundred </w:t>
      </w:r>
      <w:r w:rsidR="0095486C">
        <w:rPr>
          <w:rFonts w:ascii="Garamond" w:hAnsi="Garamond"/>
        </w:rPr>
        <w:t xml:space="preserve">of their </w:t>
      </w:r>
      <w:r w:rsidR="0008162E" w:rsidRPr="0008162E">
        <w:rPr>
          <w:rFonts w:ascii="Garamond" w:hAnsi="Garamond"/>
        </w:rPr>
        <w:t>peers.</w:t>
      </w:r>
      <w:r w:rsidR="007B327F">
        <w:rPr>
          <w:rFonts w:ascii="Garamond" w:hAnsi="Garamond"/>
        </w:rPr>
        <w:t xml:space="preserve"> </w:t>
      </w:r>
      <w:r w:rsidR="007B327F">
        <w:rPr>
          <w:rFonts w:ascii="Garamond" w:hAnsi="Garamond" w:cs="Times New Roman"/>
          <w:color w:val="000000" w:themeColor="text1"/>
        </w:rPr>
        <w:t>Unsurprisingly,</w:t>
      </w:r>
      <w:r w:rsidR="007B327F" w:rsidRPr="0072211B">
        <w:rPr>
          <w:rFonts w:ascii="Garamond" w:hAnsi="Garamond" w:cs="Times New Roman"/>
          <w:color w:val="000000" w:themeColor="text1"/>
        </w:rPr>
        <w:t xml:space="preserve"> </w:t>
      </w:r>
      <w:r w:rsidR="007B327F">
        <w:rPr>
          <w:rFonts w:ascii="Garamond" w:hAnsi="Garamond" w:cs="Times New Roman"/>
          <w:color w:val="000000" w:themeColor="text1"/>
        </w:rPr>
        <w:t xml:space="preserve">this behaviour risks </w:t>
      </w:r>
      <w:r w:rsidR="002270F4" w:rsidRPr="0072211B">
        <w:rPr>
          <w:rFonts w:ascii="Garamond" w:hAnsi="Garamond" w:cs="Times New Roman"/>
          <w:color w:val="000000" w:themeColor="text1"/>
        </w:rPr>
        <w:t xml:space="preserve">damaging </w:t>
      </w:r>
      <w:r w:rsidR="001D627C">
        <w:rPr>
          <w:rFonts w:ascii="Garamond" w:hAnsi="Garamond" w:cs="Times New Roman"/>
          <w:color w:val="000000" w:themeColor="text1"/>
        </w:rPr>
        <w:t>Socrates</w:t>
      </w:r>
      <w:r w:rsidR="002270F4" w:rsidRPr="0072211B">
        <w:rPr>
          <w:rFonts w:ascii="Garamond" w:hAnsi="Garamond" w:cs="Times New Roman"/>
          <w:color w:val="000000" w:themeColor="text1"/>
        </w:rPr>
        <w:t xml:space="preserve"> </w:t>
      </w:r>
      <w:r w:rsidR="002270F4">
        <w:rPr>
          <w:rFonts w:ascii="Garamond" w:hAnsi="Garamond" w:cs="Times New Roman"/>
          <w:color w:val="000000" w:themeColor="text1"/>
        </w:rPr>
        <w:t xml:space="preserve">own </w:t>
      </w:r>
      <w:r w:rsidR="002270F4" w:rsidRPr="0072211B">
        <w:rPr>
          <w:rFonts w:ascii="Garamond" w:hAnsi="Garamond" w:cs="Times New Roman"/>
          <w:color w:val="000000" w:themeColor="text1"/>
        </w:rPr>
        <w:t>character</w:t>
      </w:r>
      <w:r w:rsidR="002270F4">
        <w:rPr>
          <w:rFonts w:ascii="Garamond" w:hAnsi="Garamond" w:cs="Times New Roman"/>
          <w:color w:val="000000" w:themeColor="text1"/>
        </w:rPr>
        <w:t xml:space="preserve"> and, in so doing, </w:t>
      </w:r>
      <w:r w:rsidR="007B327F">
        <w:rPr>
          <w:rFonts w:ascii="Garamond" w:hAnsi="Garamond" w:cs="Times New Roman"/>
          <w:color w:val="000000" w:themeColor="text1"/>
        </w:rPr>
        <w:t>undermining</w:t>
      </w:r>
      <w:r w:rsidR="007B327F" w:rsidRPr="0072211B">
        <w:rPr>
          <w:rFonts w:ascii="Garamond" w:hAnsi="Garamond" w:cs="Times New Roman"/>
          <w:color w:val="000000" w:themeColor="text1"/>
        </w:rPr>
        <w:t xml:space="preserve"> the persuasiveness of his case</w:t>
      </w:r>
      <w:r w:rsidR="002270F4">
        <w:rPr>
          <w:rFonts w:ascii="Garamond" w:hAnsi="Garamond" w:cs="Times New Roman"/>
          <w:color w:val="000000" w:themeColor="text1"/>
        </w:rPr>
        <w:t xml:space="preserve">. </w:t>
      </w:r>
      <w:r w:rsidR="00330C9D">
        <w:rPr>
          <w:rFonts w:ascii="Garamond" w:hAnsi="Garamond" w:cs="Times New Roman"/>
          <w:color w:val="000000" w:themeColor="text1"/>
        </w:rPr>
        <w:t>(1</w:t>
      </w:r>
      <w:r w:rsidR="00A90067">
        <w:rPr>
          <w:rFonts w:ascii="Garamond" w:hAnsi="Garamond" w:cs="Times New Roman"/>
          <w:color w:val="000000" w:themeColor="text1"/>
        </w:rPr>
        <w:t xml:space="preserve"> min). </w:t>
      </w:r>
    </w:p>
    <w:p w14:paraId="5C556224" w14:textId="52A2F038" w:rsidR="00A97B4A" w:rsidRDefault="007B327F" w:rsidP="00A97B4A">
      <w:pPr>
        <w:spacing w:line="480" w:lineRule="auto"/>
        <w:ind w:firstLine="720"/>
        <w:rPr>
          <w:rFonts w:ascii="Garamond" w:hAnsi="Garamond" w:cs="Times New Roman"/>
        </w:rPr>
      </w:pPr>
      <w:r>
        <w:rPr>
          <w:rFonts w:ascii="Garamond" w:hAnsi="Garamond" w:cs="Times New Roman"/>
          <w:color w:val="000000" w:themeColor="text1"/>
        </w:rPr>
        <w:t>From Xenophon’s perspective,</w:t>
      </w:r>
      <w:r w:rsidR="00B741C4">
        <w:rPr>
          <w:rFonts w:ascii="Garamond" w:hAnsi="Garamond" w:cs="Times New Roman"/>
          <w:color w:val="000000" w:themeColor="text1"/>
        </w:rPr>
        <w:t xml:space="preserve"> </w:t>
      </w:r>
      <w:r w:rsidR="002270F4">
        <w:rPr>
          <w:rFonts w:ascii="Garamond" w:hAnsi="Garamond" w:cs="Times New Roman"/>
          <w:color w:val="000000" w:themeColor="text1"/>
        </w:rPr>
        <w:t>Socrates’</w:t>
      </w:r>
      <w:r>
        <w:rPr>
          <w:rFonts w:ascii="Garamond" w:hAnsi="Garamond" w:cs="Times New Roman"/>
          <w:color w:val="000000" w:themeColor="text1"/>
        </w:rPr>
        <w:t xml:space="preserve"> </w:t>
      </w:r>
      <w:r w:rsidR="002270F4">
        <w:rPr>
          <w:rFonts w:ascii="Garamond" w:hAnsi="Garamond" w:cs="Times New Roman"/>
          <w:color w:val="000000" w:themeColor="text1"/>
        </w:rPr>
        <w:t>behaviour in Plato’s account</w:t>
      </w:r>
      <w:r>
        <w:rPr>
          <w:rFonts w:ascii="Garamond" w:hAnsi="Garamond" w:cs="Times New Roman"/>
          <w:color w:val="000000" w:themeColor="text1"/>
        </w:rPr>
        <w:t xml:space="preserve"> is not only </w:t>
      </w:r>
      <w:r w:rsidRPr="0072211B">
        <w:rPr>
          <w:rFonts w:ascii="Garamond" w:hAnsi="Garamond" w:cs="Times New Roman"/>
          <w:color w:val="000000" w:themeColor="text1"/>
        </w:rPr>
        <w:t>“ill conceived” (1)</w:t>
      </w:r>
      <w:r w:rsidR="008073D6">
        <w:rPr>
          <w:rFonts w:ascii="Garamond" w:hAnsi="Garamond" w:cs="Times New Roman"/>
          <w:color w:val="000000" w:themeColor="text1"/>
        </w:rPr>
        <w:t xml:space="preserve">, it is </w:t>
      </w:r>
      <w:r>
        <w:rPr>
          <w:rFonts w:ascii="Garamond" w:hAnsi="Garamond" w:cs="Times New Roman"/>
          <w:color w:val="000000" w:themeColor="text1"/>
        </w:rPr>
        <w:t>also</w:t>
      </w:r>
      <w:r w:rsidR="000C0EA0">
        <w:rPr>
          <w:rFonts w:ascii="Garamond" w:hAnsi="Garamond" w:cs="Times New Roman"/>
          <w:color w:val="000000" w:themeColor="text1"/>
        </w:rPr>
        <w:t xml:space="preserve"> </w:t>
      </w:r>
      <w:r>
        <w:rPr>
          <w:rFonts w:ascii="Garamond" w:hAnsi="Garamond" w:cs="Times New Roman"/>
          <w:color w:val="000000" w:themeColor="text1"/>
        </w:rPr>
        <w:t xml:space="preserve">out of character </w:t>
      </w:r>
      <w:r w:rsidR="000C0EA0">
        <w:rPr>
          <w:rFonts w:ascii="Garamond" w:hAnsi="Garamond" w:cs="Times New Roman"/>
          <w:color w:val="000000" w:themeColor="text1"/>
        </w:rPr>
        <w:t>with the ethos that</w:t>
      </w:r>
      <w:r>
        <w:rPr>
          <w:rFonts w:ascii="Garamond" w:hAnsi="Garamond" w:cs="Times New Roman"/>
          <w:color w:val="000000" w:themeColor="text1"/>
        </w:rPr>
        <w:t xml:space="preserve"> Socrates</w:t>
      </w:r>
      <w:r w:rsidR="000C0EA0">
        <w:rPr>
          <w:rFonts w:ascii="Garamond" w:hAnsi="Garamond" w:cs="Times New Roman"/>
          <w:color w:val="000000" w:themeColor="text1"/>
        </w:rPr>
        <w:t xml:space="preserve"> ha</w:t>
      </w:r>
      <w:r w:rsidR="002270F4">
        <w:rPr>
          <w:rFonts w:ascii="Garamond" w:hAnsi="Garamond" w:cs="Times New Roman"/>
          <w:color w:val="000000" w:themeColor="text1"/>
        </w:rPr>
        <w:t>d</w:t>
      </w:r>
      <w:r w:rsidR="000C0EA0">
        <w:rPr>
          <w:rFonts w:ascii="Garamond" w:hAnsi="Garamond" w:cs="Times New Roman"/>
          <w:color w:val="000000" w:themeColor="text1"/>
        </w:rPr>
        <w:t xml:space="preserve"> built over time through his oral teachings in the Lyceum. </w:t>
      </w:r>
      <w:r w:rsidR="000C0EA0" w:rsidRPr="000C0EA0">
        <w:rPr>
          <w:rFonts w:ascii="Garamond" w:hAnsi="Garamond" w:cs="Times New Roman"/>
        </w:rPr>
        <w:t xml:space="preserve">Xenophon </w:t>
      </w:r>
      <w:r w:rsidR="006C39F5">
        <w:rPr>
          <w:rFonts w:ascii="Garamond" w:hAnsi="Garamond" w:cs="Times New Roman"/>
        </w:rPr>
        <w:t>writes,</w:t>
      </w:r>
      <w:r w:rsidR="000C0EA0" w:rsidRPr="000C0EA0">
        <w:rPr>
          <w:rFonts w:ascii="Garamond" w:hAnsi="Garamond" w:cs="Times New Roman"/>
        </w:rPr>
        <w:t xml:space="preserve"> </w:t>
      </w:r>
      <w:r w:rsidR="006C39F5">
        <w:rPr>
          <w:rFonts w:ascii="Garamond" w:hAnsi="Garamond" w:cs="Times New Roman"/>
        </w:rPr>
        <w:t>“</w:t>
      </w:r>
      <w:r w:rsidR="000C0EA0" w:rsidRPr="000C0EA0">
        <w:rPr>
          <w:rFonts w:ascii="Garamond" w:hAnsi="Garamond" w:cs="Times New Roman"/>
        </w:rPr>
        <w:t>knowing as I do the man’s wisdom and nobility of character, it’s impossible for me to forget him or to remember him without praising him” (34)</w:t>
      </w:r>
      <w:r w:rsidR="000C0EA0" w:rsidRPr="000C0EA0">
        <w:rPr>
          <w:rFonts w:ascii="Garamond" w:hAnsi="Garamond"/>
        </w:rPr>
        <w:t>.</w:t>
      </w:r>
      <w:r w:rsidR="006C39F5">
        <w:rPr>
          <w:rFonts w:ascii="Garamond" w:hAnsi="Garamond"/>
        </w:rPr>
        <w:t xml:space="preserve"> </w:t>
      </w:r>
      <w:r w:rsidR="000F61AC">
        <w:rPr>
          <w:rFonts w:ascii="Garamond" w:hAnsi="Garamond" w:cs="Times New Roman"/>
          <w:color w:val="000000" w:themeColor="text1"/>
        </w:rPr>
        <w:t>Thus, a</w:t>
      </w:r>
      <w:r w:rsidR="006C39F5" w:rsidRPr="0072211B">
        <w:rPr>
          <w:rFonts w:ascii="Garamond" w:hAnsi="Garamond" w:cs="Times New Roman"/>
          <w:color w:val="000000" w:themeColor="text1"/>
        </w:rPr>
        <w:t>t the outset</w:t>
      </w:r>
      <w:r w:rsidR="006C39F5">
        <w:rPr>
          <w:rFonts w:ascii="Garamond" w:hAnsi="Garamond" w:cs="Times New Roman"/>
          <w:color w:val="000000" w:themeColor="text1"/>
        </w:rPr>
        <w:t xml:space="preserve"> of his </w:t>
      </w:r>
      <w:r w:rsidR="00EE00D0">
        <w:rPr>
          <w:rFonts w:ascii="Garamond" w:hAnsi="Garamond" w:cs="Times New Roman"/>
          <w:color w:val="000000" w:themeColor="text1"/>
        </w:rPr>
        <w:t>account</w:t>
      </w:r>
      <w:r w:rsidR="00B731E8">
        <w:rPr>
          <w:rFonts w:ascii="Garamond" w:hAnsi="Garamond" w:cs="Times New Roman"/>
          <w:color w:val="000000" w:themeColor="text1"/>
        </w:rPr>
        <w:t xml:space="preserve">, </w:t>
      </w:r>
      <w:r w:rsidR="006C39F5" w:rsidRPr="0072211B">
        <w:rPr>
          <w:rFonts w:ascii="Garamond" w:hAnsi="Garamond" w:cs="Times New Roman"/>
          <w:color w:val="000000" w:themeColor="text1"/>
        </w:rPr>
        <w:t xml:space="preserve">Xenophon </w:t>
      </w:r>
      <w:r w:rsidR="00B731E8">
        <w:rPr>
          <w:rFonts w:ascii="Garamond" w:hAnsi="Garamond" w:cs="Times New Roman"/>
          <w:color w:val="000000" w:themeColor="text1"/>
        </w:rPr>
        <w:t>positions</w:t>
      </w:r>
      <w:r w:rsidR="006C39F5" w:rsidRPr="0072211B">
        <w:rPr>
          <w:rFonts w:ascii="Garamond" w:hAnsi="Garamond" w:cs="Times New Roman"/>
          <w:color w:val="000000" w:themeColor="text1"/>
        </w:rPr>
        <w:t xml:space="preserve"> his narrative as a corrective to Plato’s </w:t>
      </w:r>
      <w:r w:rsidR="00EE00D0">
        <w:rPr>
          <w:rFonts w:ascii="Garamond" w:hAnsi="Garamond" w:cs="Times New Roman"/>
          <w:color w:val="000000" w:themeColor="text1"/>
        </w:rPr>
        <w:t>rendition</w:t>
      </w:r>
      <w:r w:rsidR="006C39F5" w:rsidRPr="0072211B">
        <w:rPr>
          <w:rFonts w:ascii="Garamond" w:hAnsi="Garamond" w:cs="Times New Roman"/>
          <w:color w:val="000000" w:themeColor="text1"/>
        </w:rPr>
        <w:t xml:space="preserve">. </w:t>
      </w:r>
      <w:r w:rsidR="006C39F5">
        <w:rPr>
          <w:rFonts w:ascii="Garamond" w:hAnsi="Garamond" w:cs="Times New Roman"/>
          <w:color w:val="000000" w:themeColor="text1"/>
        </w:rPr>
        <w:t>He explains that</w:t>
      </w:r>
      <w:r w:rsidR="006C39F5" w:rsidRPr="0072211B">
        <w:rPr>
          <w:rFonts w:ascii="Garamond" w:hAnsi="Garamond" w:cs="Times New Roman"/>
          <w:color w:val="000000" w:themeColor="text1"/>
        </w:rPr>
        <w:t xml:space="preserve"> Plato’s Socrates appears too unhinged because </w:t>
      </w:r>
      <w:r w:rsidR="00033D2A">
        <w:rPr>
          <w:rFonts w:ascii="Garamond" w:hAnsi="Garamond" w:cs="Times New Roman"/>
          <w:color w:val="000000" w:themeColor="text1"/>
        </w:rPr>
        <w:t xml:space="preserve">he </w:t>
      </w:r>
      <w:r w:rsidR="006C39F5" w:rsidRPr="0072211B">
        <w:rPr>
          <w:rFonts w:ascii="Garamond" w:hAnsi="Garamond" w:cs="Times New Roman"/>
          <w:color w:val="000000" w:themeColor="text1"/>
        </w:rPr>
        <w:t xml:space="preserve">never rationalizes why he deliberately weakens his case </w:t>
      </w:r>
      <w:r w:rsidR="000F61AC">
        <w:rPr>
          <w:rFonts w:ascii="Garamond" w:hAnsi="Garamond" w:cs="Times New Roman"/>
          <w:color w:val="000000" w:themeColor="text1"/>
        </w:rPr>
        <w:t>by being so confrontational</w:t>
      </w:r>
      <w:r w:rsidR="006C39F5" w:rsidRPr="0072211B">
        <w:rPr>
          <w:rFonts w:ascii="Garamond" w:hAnsi="Garamond" w:cs="Times New Roman"/>
          <w:color w:val="000000" w:themeColor="text1"/>
        </w:rPr>
        <w:t>.</w:t>
      </w:r>
      <w:r w:rsidR="00B731E8">
        <w:rPr>
          <w:rFonts w:ascii="Garamond" w:hAnsi="Garamond" w:cs="Times New Roman"/>
          <w:color w:val="000000" w:themeColor="text1"/>
        </w:rPr>
        <w:t xml:space="preserve"> </w:t>
      </w:r>
      <w:r w:rsidR="008073D6">
        <w:rPr>
          <w:rFonts w:ascii="Garamond" w:hAnsi="Garamond" w:cs="Times New Roman"/>
          <w:color w:val="000000" w:themeColor="text1"/>
        </w:rPr>
        <w:t>In response</w:t>
      </w:r>
      <w:r w:rsidR="00191979">
        <w:rPr>
          <w:rFonts w:ascii="Garamond" w:hAnsi="Garamond" w:cs="Times New Roman"/>
          <w:color w:val="000000" w:themeColor="text1"/>
        </w:rPr>
        <w:t xml:space="preserve">, </w:t>
      </w:r>
      <w:r w:rsidR="0089348F" w:rsidRPr="0072211B">
        <w:rPr>
          <w:rFonts w:ascii="Garamond" w:hAnsi="Garamond" w:cs="Times New Roman"/>
        </w:rPr>
        <w:t xml:space="preserve">Xenophon </w:t>
      </w:r>
      <w:r w:rsidR="00191979">
        <w:rPr>
          <w:rFonts w:ascii="Garamond" w:hAnsi="Garamond" w:cs="Times New Roman"/>
        </w:rPr>
        <w:t>ascribes a</w:t>
      </w:r>
      <w:r w:rsidR="006C39F5">
        <w:rPr>
          <w:rFonts w:ascii="Garamond" w:hAnsi="Garamond" w:cs="Times New Roman"/>
        </w:rPr>
        <w:t xml:space="preserve"> motive for Socrates’ actions</w:t>
      </w:r>
      <w:r w:rsidR="00191979">
        <w:rPr>
          <w:rFonts w:ascii="Garamond" w:hAnsi="Garamond" w:cs="Times New Roman"/>
        </w:rPr>
        <w:t xml:space="preserve">: </w:t>
      </w:r>
      <w:r w:rsidR="0089348F" w:rsidRPr="0072211B">
        <w:rPr>
          <w:rFonts w:ascii="Garamond" w:hAnsi="Garamond" w:cs="Times New Roman"/>
        </w:rPr>
        <w:t xml:space="preserve">“when he realized it was better for him to die than to carry on living, he showed no weakness in the face of death—any more than he turned his back on any other good thing—but accepted it, and went to meet it, in good spirits” (33). </w:t>
      </w:r>
      <w:r w:rsidR="00191979">
        <w:rPr>
          <w:rFonts w:ascii="Garamond" w:hAnsi="Garamond" w:cs="Times New Roman"/>
          <w:color w:val="000000" w:themeColor="text1"/>
        </w:rPr>
        <w:t xml:space="preserve">Xenophon </w:t>
      </w:r>
      <w:r w:rsidR="00363483">
        <w:rPr>
          <w:rFonts w:ascii="Garamond" w:hAnsi="Garamond" w:cs="Times New Roman"/>
          <w:color w:val="000000" w:themeColor="text1"/>
        </w:rPr>
        <w:t>thus</w:t>
      </w:r>
      <w:r w:rsidR="00191979">
        <w:rPr>
          <w:rFonts w:ascii="Garamond" w:hAnsi="Garamond" w:cs="Times New Roman"/>
          <w:color w:val="000000" w:themeColor="text1"/>
        </w:rPr>
        <w:t xml:space="preserve"> re-</w:t>
      </w:r>
      <w:r w:rsidR="000F61AC" w:rsidRPr="0072211B">
        <w:rPr>
          <w:rFonts w:ascii="Garamond" w:hAnsi="Garamond" w:cs="Times New Roman"/>
          <w:color w:val="000000" w:themeColor="text1"/>
        </w:rPr>
        <w:t xml:space="preserve">positions Socrates’ </w:t>
      </w:r>
      <w:r w:rsidR="00191979">
        <w:rPr>
          <w:rFonts w:ascii="Garamond" w:hAnsi="Garamond" w:cs="Times New Roman"/>
          <w:color w:val="000000" w:themeColor="text1"/>
        </w:rPr>
        <w:t xml:space="preserve">combative ethos during the trial as a </w:t>
      </w:r>
      <w:r w:rsidR="000F61AC" w:rsidRPr="0072211B">
        <w:rPr>
          <w:rFonts w:ascii="Garamond" w:hAnsi="Garamond" w:cs="Times New Roman"/>
          <w:color w:val="000000" w:themeColor="text1"/>
        </w:rPr>
        <w:t xml:space="preserve">willingness to </w:t>
      </w:r>
      <w:r w:rsidR="00292525">
        <w:rPr>
          <w:rFonts w:ascii="Garamond" w:hAnsi="Garamond" w:cs="Times New Roman"/>
          <w:color w:val="000000" w:themeColor="text1"/>
        </w:rPr>
        <w:t>confront</w:t>
      </w:r>
      <w:r w:rsidR="000F61AC" w:rsidRPr="0072211B">
        <w:rPr>
          <w:rFonts w:ascii="Garamond" w:hAnsi="Garamond" w:cs="Times New Roman"/>
          <w:color w:val="000000" w:themeColor="text1"/>
        </w:rPr>
        <w:t xml:space="preserve"> death </w:t>
      </w:r>
      <w:r w:rsidR="00191979">
        <w:rPr>
          <w:rFonts w:ascii="Garamond" w:hAnsi="Garamond" w:cs="Times New Roman"/>
          <w:color w:val="000000" w:themeColor="text1"/>
        </w:rPr>
        <w:t>that demonstrates</w:t>
      </w:r>
      <w:r w:rsidR="000F61AC" w:rsidRPr="0072211B">
        <w:rPr>
          <w:rFonts w:ascii="Garamond" w:hAnsi="Garamond" w:cs="Times New Roman"/>
          <w:color w:val="000000" w:themeColor="text1"/>
        </w:rPr>
        <w:t xml:space="preserve"> </w:t>
      </w:r>
      <w:r w:rsidR="00191979">
        <w:rPr>
          <w:rFonts w:ascii="Garamond" w:hAnsi="Garamond" w:cs="Times New Roman"/>
          <w:color w:val="000000" w:themeColor="text1"/>
        </w:rPr>
        <w:t>“</w:t>
      </w:r>
      <w:r w:rsidR="000F61AC" w:rsidRPr="0072211B">
        <w:rPr>
          <w:rFonts w:ascii="Garamond" w:hAnsi="Garamond" w:cs="Times New Roman"/>
          <w:color w:val="000000" w:themeColor="text1"/>
        </w:rPr>
        <w:t xml:space="preserve">the </w:t>
      </w:r>
      <w:r w:rsidR="000F61AC" w:rsidRPr="0072211B">
        <w:rPr>
          <w:rFonts w:ascii="Garamond" w:hAnsi="Garamond" w:cs="Times New Roman"/>
        </w:rPr>
        <w:t xml:space="preserve">strength of his character” (33). </w:t>
      </w:r>
      <w:r w:rsidR="0089348F" w:rsidRPr="0072211B">
        <w:rPr>
          <w:rFonts w:ascii="Garamond" w:hAnsi="Garamond" w:cs="Times New Roman"/>
        </w:rPr>
        <w:t>According to Xenophon</w:t>
      </w:r>
      <w:r w:rsidR="00292525">
        <w:rPr>
          <w:rFonts w:ascii="Garamond" w:hAnsi="Garamond" w:cs="Times New Roman"/>
        </w:rPr>
        <w:t>’s written account</w:t>
      </w:r>
      <w:r w:rsidR="0089348F" w:rsidRPr="0072211B">
        <w:rPr>
          <w:rFonts w:ascii="Garamond" w:hAnsi="Garamond" w:cs="Times New Roman"/>
        </w:rPr>
        <w:t xml:space="preserve">, Socrates </w:t>
      </w:r>
      <w:r w:rsidR="00292525">
        <w:rPr>
          <w:rFonts w:ascii="Garamond" w:hAnsi="Garamond" w:cs="Times New Roman"/>
        </w:rPr>
        <w:t xml:space="preserve">ethos </w:t>
      </w:r>
      <w:r w:rsidR="0089348F" w:rsidRPr="0072211B">
        <w:rPr>
          <w:rFonts w:ascii="Garamond" w:hAnsi="Garamond" w:cs="Times New Roman"/>
        </w:rPr>
        <w:t xml:space="preserve">exemplifies courage, not fatalism; and his strategic </w:t>
      </w:r>
      <w:r w:rsidR="0089348F" w:rsidRPr="0072211B">
        <w:rPr>
          <w:rFonts w:ascii="Garamond" w:hAnsi="Garamond" w:cs="Times New Roman"/>
        </w:rPr>
        <w:lastRenderedPageBreak/>
        <w:t xml:space="preserve">insubordination during the trial is </w:t>
      </w:r>
      <w:r w:rsidR="00F93CD7" w:rsidRPr="0072211B">
        <w:rPr>
          <w:rFonts w:ascii="Garamond" w:hAnsi="Garamond" w:cs="Times New Roman"/>
        </w:rPr>
        <w:t>honourable</w:t>
      </w:r>
      <w:r w:rsidR="0089348F" w:rsidRPr="0072211B">
        <w:rPr>
          <w:rFonts w:ascii="Garamond" w:hAnsi="Garamond" w:cs="Times New Roman"/>
        </w:rPr>
        <w:t xml:space="preserve">, not miscalculated. Unlike Plato’s Socrates who appears to speak brazenly without reason in the court, Xenophon’s Socrates speaks with purpose. His picture of Socrates is rational, principled, and deliberate. </w:t>
      </w:r>
      <w:r w:rsidR="00E2748F">
        <w:rPr>
          <w:rFonts w:ascii="Garamond" w:hAnsi="Garamond" w:cs="Times New Roman"/>
        </w:rPr>
        <w:t xml:space="preserve">(1.5 min) </w:t>
      </w:r>
    </w:p>
    <w:p w14:paraId="50FC3A56" w14:textId="27237EA3" w:rsidR="00A4523B" w:rsidRDefault="00A8696B" w:rsidP="00A4523B">
      <w:pPr>
        <w:spacing w:line="480" w:lineRule="auto"/>
        <w:ind w:firstLine="720"/>
        <w:rPr>
          <w:rFonts w:ascii="Garamond" w:hAnsi="Garamond"/>
          <w:lang w:val="mi-NZ"/>
        </w:rPr>
      </w:pPr>
      <w:r w:rsidRPr="00D53E9C">
        <w:rPr>
          <w:rFonts w:ascii="Garamond" w:hAnsi="Garamond"/>
          <w:lang w:val="mi-NZ"/>
        </w:rPr>
        <w:t xml:space="preserve">For both of these authors, </w:t>
      </w:r>
      <w:r>
        <w:rPr>
          <w:rFonts w:ascii="Garamond" w:hAnsi="Garamond"/>
          <w:lang w:val="mi-NZ"/>
        </w:rPr>
        <w:t>the</w:t>
      </w:r>
      <w:r w:rsidRPr="00D53E9C">
        <w:rPr>
          <w:rFonts w:ascii="Garamond" w:hAnsi="Garamond"/>
          <w:lang w:val="mi-NZ"/>
        </w:rPr>
        <w:t xml:space="preserve"> written account</w:t>
      </w:r>
      <w:r>
        <w:rPr>
          <w:rFonts w:ascii="Garamond" w:hAnsi="Garamond"/>
          <w:lang w:val="mi-NZ"/>
        </w:rPr>
        <w:t xml:space="preserve">s of Socrates’ ethos have important stakes that will linger well into the future. </w:t>
      </w:r>
      <w:r w:rsidR="00315594" w:rsidRPr="0072211B">
        <w:rPr>
          <w:rFonts w:ascii="Garamond" w:hAnsi="Garamond" w:cs="Times New Roman"/>
        </w:rPr>
        <w:t xml:space="preserve">From Xenophon’s perspective, Plato’s portrayal </w:t>
      </w:r>
      <w:r w:rsidR="007929A0">
        <w:rPr>
          <w:rFonts w:ascii="Garamond" w:hAnsi="Garamond" w:cs="Times New Roman"/>
        </w:rPr>
        <w:t xml:space="preserve">of Socrates’ ethos </w:t>
      </w:r>
      <w:r w:rsidR="00315594" w:rsidRPr="0072211B">
        <w:rPr>
          <w:rFonts w:ascii="Garamond" w:hAnsi="Garamond" w:cs="Times New Roman"/>
        </w:rPr>
        <w:t xml:space="preserve">not only stains the </w:t>
      </w:r>
      <w:r w:rsidR="007929A0">
        <w:rPr>
          <w:rFonts w:ascii="Garamond" w:hAnsi="Garamond" w:cs="Times New Roman"/>
        </w:rPr>
        <w:t>philosopher’s</w:t>
      </w:r>
      <w:r w:rsidR="00315594" w:rsidRPr="0072211B">
        <w:rPr>
          <w:rFonts w:ascii="Garamond" w:hAnsi="Garamond" w:cs="Times New Roman"/>
        </w:rPr>
        <w:t xml:space="preserve"> character but also risks having a negative effect on subsequent students of philosophy</w:t>
      </w:r>
      <w:r w:rsidR="00926CAC">
        <w:rPr>
          <w:rFonts w:ascii="Garamond" w:hAnsi="Garamond" w:cs="Times New Roman"/>
        </w:rPr>
        <w:t xml:space="preserve">. </w:t>
      </w:r>
      <w:r w:rsidR="00BE421C">
        <w:rPr>
          <w:rFonts w:ascii="Garamond" w:hAnsi="Garamond" w:cs="Times New Roman"/>
        </w:rPr>
        <w:t>Xenophon</w:t>
      </w:r>
      <w:r w:rsidR="007929A0">
        <w:rPr>
          <w:rFonts w:ascii="Garamond" w:hAnsi="Garamond" w:cs="Times New Roman"/>
        </w:rPr>
        <w:t xml:space="preserve"> </w:t>
      </w:r>
      <w:r w:rsidR="00BE421C">
        <w:rPr>
          <w:rFonts w:ascii="Garamond" w:hAnsi="Garamond" w:cs="Times New Roman"/>
        </w:rPr>
        <w:t>seems to worry</w:t>
      </w:r>
      <w:r w:rsidR="007929A0">
        <w:rPr>
          <w:rFonts w:ascii="Garamond" w:hAnsi="Garamond" w:cs="Times New Roman"/>
        </w:rPr>
        <w:t xml:space="preserve"> that</w:t>
      </w:r>
      <w:r w:rsidR="00315594" w:rsidRPr="0072211B">
        <w:rPr>
          <w:rFonts w:ascii="Garamond" w:hAnsi="Garamond" w:cs="Times New Roman"/>
        </w:rPr>
        <w:t xml:space="preserve"> </w:t>
      </w:r>
      <w:r w:rsidR="00BE421C">
        <w:rPr>
          <w:rFonts w:ascii="Garamond" w:hAnsi="Garamond" w:cs="Times New Roman"/>
        </w:rPr>
        <w:t>later</w:t>
      </w:r>
      <w:r w:rsidR="00315594" w:rsidRPr="0072211B">
        <w:rPr>
          <w:rFonts w:ascii="Garamond" w:hAnsi="Garamond" w:cs="Times New Roman"/>
        </w:rPr>
        <w:t xml:space="preserve"> pupils </w:t>
      </w:r>
      <w:r w:rsidR="005C5118">
        <w:rPr>
          <w:rFonts w:ascii="Garamond" w:hAnsi="Garamond" w:cs="Times New Roman"/>
        </w:rPr>
        <w:t>might view</w:t>
      </w:r>
      <w:r w:rsidR="00315594" w:rsidRPr="0072211B">
        <w:rPr>
          <w:rFonts w:ascii="Garamond" w:hAnsi="Garamond" w:cs="Times New Roman"/>
        </w:rPr>
        <w:t xml:space="preserve"> Socrates’ teachings through the lens of this trial</w:t>
      </w:r>
      <w:r w:rsidR="005C5118">
        <w:rPr>
          <w:rFonts w:ascii="Garamond" w:hAnsi="Garamond" w:cs="Times New Roman"/>
        </w:rPr>
        <w:t xml:space="preserve"> and, in so doing, see </w:t>
      </w:r>
      <w:r w:rsidR="00315594" w:rsidRPr="0072211B">
        <w:rPr>
          <w:rFonts w:ascii="Garamond" w:hAnsi="Garamond" w:cs="Times New Roman"/>
        </w:rPr>
        <w:t xml:space="preserve">his lessons as less credible. Recognizing that Socrates’ perceived character influences the persuasiveness of his teachings, </w:t>
      </w:r>
      <w:r w:rsidR="00BE421C">
        <w:rPr>
          <w:rFonts w:ascii="Garamond" w:hAnsi="Garamond" w:cs="Times New Roman"/>
        </w:rPr>
        <w:t xml:space="preserve">even after his death, </w:t>
      </w:r>
      <w:r w:rsidR="00315594" w:rsidRPr="0072211B">
        <w:rPr>
          <w:rFonts w:ascii="Garamond" w:hAnsi="Garamond" w:cs="Times New Roman"/>
        </w:rPr>
        <w:t xml:space="preserve">Xenophon composes another account of the trial to alter the lingering effects of the philosopher’s </w:t>
      </w:r>
      <w:r w:rsidR="00A97B4A">
        <w:rPr>
          <w:rFonts w:ascii="Garamond" w:hAnsi="Garamond" w:cs="Times New Roman"/>
        </w:rPr>
        <w:t>ethos</w:t>
      </w:r>
      <w:r w:rsidR="00315594" w:rsidRPr="0072211B">
        <w:rPr>
          <w:rFonts w:ascii="Garamond" w:hAnsi="Garamond" w:cs="Times New Roman"/>
        </w:rPr>
        <w:t xml:space="preserve"> on later generations of students.</w:t>
      </w:r>
      <w:r w:rsidR="00315594" w:rsidRPr="0072211B">
        <w:rPr>
          <w:rStyle w:val="FootnoteReference"/>
          <w:rFonts w:ascii="Garamond" w:hAnsi="Garamond" w:cs="Times New Roman"/>
        </w:rPr>
        <w:footnoteReference w:id="2"/>
      </w:r>
      <w:r w:rsidR="00614D0B">
        <w:rPr>
          <w:rFonts w:ascii="Garamond" w:hAnsi="Garamond" w:cs="Times New Roman"/>
        </w:rPr>
        <w:t xml:space="preserve"> </w:t>
      </w:r>
    </w:p>
    <w:p w14:paraId="27B1E228" w14:textId="09BCB6EF" w:rsidR="00315594" w:rsidRPr="00A4523B" w:rsidRDefault="005B76CF" w:rsidP="00A4523B">
      <w:pPr>
        <w:spacing w:line="480" w:lineRule="auto"/>
        <w:ind w:firstLine="720"/>
        <w:rPr>
          <w:rFonts w:ascii="Garamond" w:hAnsi="Garamond"/>
          <w:lang w:val="mi-NZ"/>
        </w:rPr>
      </w:pPr>
      <w:r>
        <w:rPr>
          <w:rFonts w:ascii="Garamond" w:hAnsi="Garamond" w:cs="Times New Roman"/>
        </w:rPr>
        <w:t>These</w:t>
      </w:r>
      <w:r w:rsidR="00315594" w:rsidRPr="0072211B">
        <w:rPr>
          <w:rFonts w:ascii="Garamond" w:hAnsi="Garamond" w:cs="Times New Roman"/>
        </w:rPr>
        <w:t xml:space="preserve"> two </w:t>
      </w:r>
      <w:r>
        <w:rPr>
          <w:rFonts w:ascii="Garamond" w:hAnsi="Garamond" w:cs="Times New Roman"/>
        </w:rPr>
        <w:t xml:space="preserve">competing </w:t>
      </w:r>
      <w:r w:rsidR="0025029B">
        <w:rPr>
          <w:rFonts w:ascii="Garamond" w:hAnsi="Garamond" w:cs="Times New Roman"/>
        </w:rPr>
        <w:t>versions</w:t>
      </w:r>
      <w:r>
        <w:rPr>
          <w:rFonts w:ascii="Garamond" w:hAnsi="Garamond" w:cs="Times New Roman"/>
        </w:rPr>
        <w:t xml:space="preserve"> of the trial </w:t>
      </w:r>
      <w:r w:rsidR="00315594" w:rsidRPr="0072211B">
        <w:rPr>
          <w:rFonts w:ascii="Garamond" w:hAnsi="Garamond" w:cs="Times New Roman"/>
        </w:rPr>
        <w:t>thus highlight</w:t>
      </w:r>
      <w:r w:rsidR="00A97B4A">
        <w:rPr>
          <w:rFonts w:ascii="Garamond" w:hAnsi="Garamond" w:cs="Times New Roman"/>
        </w:rPr>
        <w:t xml:space="preserve"> how writing, as a technology, facilitates</w:t>
      </w:r>
      <w:r w:rsidR="00315594" w:rsidRPr="0072211B">
        <w:rPr>
          <w:rFonts w:ascii="Garamond" w:hAnsi="Garamond" w:cs="Times New Roman"/>
        </w:rPr>
        <w:t xml:space="preserve"> the continued circulation and impact of Socrates’ ethos beyond his death</w:t>
      </w:r>
      <w:r w:rsidR="00A97B4A">
        <w:rPr>
          <w:rFonts w:ascii="Garamond" w:hAnsi="Garamond" w:cs="Times New Roman"/>
        </w:rPr>
        <w:t xml:space="preserve">. </w:t>
      </w:r>
      <w:r w:rsidR="00DD0A17">
        <w:rPr>
          <w:rFonts w:ascii="Garamond" w:hAnsi="Garamond" w:cs="Times New Roman"/>
        </w:rPr>
        <w:t>Ev</w:t>
      </w:r>
      <w:r w:rsidR="00315594" w:rsidRPr="0072211B">
        <w:rPr>
          <w:rFonts w:ascii="Garamond" w:hAnsi="Garamond" w:cs="Times New Roman"/>
        </w:rPr>
        <w:t xml:space="preserve">en today, after navigating centuries of translations and reprintings, Socrates’ rhetorical character still ebbs and flows, gaining and losing suasive force as his ethos remains a contested but no less influential part of Western training in the humanities. The accumulated force of his ethos does not, however, reach us unmediated today. Instead, it is sifted through the sieve of culturally situated compositional tools and practices. Whether </w:t>
      </w:r>
      <w:proofErr w:type="spellStart"/>
      <w:r w:rsidR="00315594" w:rsidRPr="0072211B">
        <w:rPr>
          <w:rFonts w:ascii="Garamond" w:hAnsi="Garamond" w:cs="Times New Roman"/>
        </w:rPr>
        <w:t>analog</w:t>
      </w:r>
      <w:proofErr w:type="spellEnd"/>
      <w:r w:rsidR="00315594" w:rsidRPr="0072211B">
        <w:rPr>
          <w:rFonts w:ascii="Garamond" w:hAnsi="Garamond" w:cs="Times New Roman"/>
        </w:rPr>
        <w:t xml:space="preserve"> or digital, these technologies make possible the lingering existence of rhetorical phenomena, like ethos, beyond the life of any single individual. </w:t>
      </w:r>
      <w:r w:rsidR="00DD0A17">
        <w:rPr>
          <w:rFonts w:ascii="Garamond" w:hAnsi="Garamond" w:cs="Times New Roman"/>
        </w:rPr>
        <w:t xml:space="preserve">(1.5 min) </w:t>
      </w:r>
    </w:p>
    <w:p w14:paraId="2377B55E" w14:textId="77777777" w:rsidR="00F838F3" w:rsidRDefault="00F838F3" w:rsidP="00BD78DB">
      <w:pPr>
        <w:rPr>
          <w:rFonts w:ascii="Garamond" w:eastAsia="Times New Roman" w:hAnsi="Garamond" w:cs="Times New Roman"/>
          <w:color w:val="000000" w:themeColor="text1"/>
        </w:rPr>
      </w:pPr>
    </w:p>
    <w:p w14:paraId="4F8F5F67" w14:textId="77777777" w:rsidR="001D1CBA" w:rsidRDefault="001D1CBA">
      <w:pPr>
        <w:rPr>
          <w:rFonts w:ascii="Garamond" w:eastAsia="Times New Roman" w:hAnsi="Garamond" w:cs="Times New Roman"/>
          <w:color w:val="000000" w:themeColor="text1"/>
        </w:rPr>
      </w:pPr>
      <w:r>
        <w:rPr>
          <w:rFonts w:ascii="Garamond" w:eastAsia="Times New Roman" w:hAnsi="Garamond" w:cs="Times New Roman"/>
          <w:color w:val="000000" w:themeColor="text1"/>
        </w:rPr>
        <w:br w:type="page"/>
      </w:r>
    </w:p>
    <w:p w14:paraId="07C96CB8" w14:textId="28D3D48A" w:rsidR="001D1CBA" w:rsidRDefault="001D1CBA" w:rsidP="00291D0B">
      <w:pPr>
        <w:spacing w:line="480" w:lineRule="auto"/>
        <w:rPr>
          <w:rFonts w:ascii="Garamond" w:eastAsia="Times New Roman" w:hAnsi="Garamond" w:cs="Times New Roman"/>
          <w:color w:val="000000" w:themeColor="text1"/>
        </w:rPr>
      </w:pPr>
      <w:r>
        <w:rPr>
          <w:rFonts w:ascii="Garamond" w:eastAsia="Times New Roman" w:hAnsi="Garamond" w:cs="Times New Roman"/>
          <w:color w:val="000000" w:themeColor="text1"/>
        </w:rPr>
        <w:lastRenderedPageBreak/>
        <w:t>CONCLUSION</w:t>
      </w:r>
    </w:p>
    <w:p w14:paraId="41404BB6" w14:textId="7B34892B" w:rsidR="008E3845" w:rsidRPr="00082A78" w:rsidRDefault="00EF0D79" w:rsidP="00856C61">
      <w:pPr>
        <w:spacing w:line="480" w:lineRule="auto"/>
        <w:ind w:firstLine="720"/>
        <w:rPr>
          <w:rFonts w:ascii="Garamond" w:eastAsia="Times New Roman" w:hAnsi="Garamond" w:cs="Times New Roman"/>
          <w:color w:val="000000" w:themeColor="text1"/>
        </w:rPr>
      </w:pPr>
      <w:r>
        <w:rPr>
          <w:rFonts w:ascii="Garamond" w:hAnsi="Garamond" w:cs="Times New Roman"/>
          <w:color w:val="000000" w:themeColor="text1"/>
        </w:rPr>
        <w:t>In sum, the story of the trial of Socrates (a</w:t>
      </w:r>
      <w:r w:rsidR="002F1578">
        <w:rPr>
          <w:rFonts w:ascii="Garamond" w:hAnsi="Garamond" w:cs="Times New Roman"/>
          <w:color w:val="000000" w:themeColor="text1"/>
        </w:rPr>
        <w:t xml:space="preserve">nd its competing retellings) </w:t>
      </w:r>
      <w:r w:rsidRPr="0072211B">
        <w:rPr>
          <w:rFonts w:ascii="Garamond" w:hAnsi="Garamond" w:cs="Times New Roman"/>
          <w:color w:val="000000" w:themeColor="text1"/>
        </w:rPr>
        <w:t xml:space="preserve">underscores the fact that </w:t>
      </w:r>
      <w:r>
        <w:rPr>
          <w:rFonts w:ascii="Garamond" w:hAnsi="Garamond" w:cs="Times New Roman"/>
          <w:color w:val="000000" w:themeColor="text1"/>
        </w:rPr>
        <w:t>momentary “Aristotelian”</w:t>
      </w:r>
      <w:r w:rsidRPr="0072211B">
        <w:rPr>
          <w:rFonts w:ascii="Garamond" w:hAnsi="Garamond" w:cs="Times New Roman"/>
          <w:color w:val="000000" w:themeColor="text1"/>
        </w:rPr>
        <w:t xml:space="preserve"> displays of character are not the only kind of ethos that matters to rhetoric. </w:t>
      </w:r>
      <w:r>
        <w:rPr>
          <w:rFonts w:ascii="Garamond" w:hAnsi="Garamond" w:cs="Times New Roman"/>
          <w:color w:val="000000" w:themeColor="text1"/>
        </w:rPr>
        <w:t>Indeed, the</w:t>
      </w:r>
      <w:r w:rsidRPr="0072211B">
        <w:rPr>
          <w:rFonts w:ascii="Garamond" w:hAnsi="Garamond" w:cs="Times New Roman"/>
          <w:color w:val="000000" w:themeColor="text1"/>
        </w:rPr>
        <w:t xml:space="preserve"> </w:t>
      </w:r>
      <w:r w:rsidRPr="00D03591">
        <w:rPr>
          <w:rFonts w:ascii="Garamond" w:hAnsi="Garamond" w:cs="Times New Roman"/>
          <w:color w:val="000000" w:themeColor="text1"/>
          <w:u w:val="single"/>
        </w:rPr>
        <w:t>cumulative</w:t>
      </w:r>
      <w:r w:rsidRPr="0072211B">
        <w:rPr>
          <w:rFonts w:ascii="Garamond" w:hAnsi="Garamond" w:cs="Times New Roman"/>
          <w:color w:val="000000" w:themeColor="text1"/>
        </w:rPr>
        <w:t xml:space="preserve"> power of ethos as it moves from one situation to the next can also play an important role in </w:t>
      </w:r>
      <w:r>
        <w:rPr>
          <w:rFonts w:ascii="Garamond" w:hAnsi="Garamond" w:cs="Times New Roman"/>
          <w:color w:val="000000" w:themeColor="text1"/>
        </w:rPr>
        <w:t xml:space="preserve">shaping </w:t>
      </w:r>
      <w:r w:rsidRPr="0072211B">
        <w:rPr>
          <w:rFonts w:ascii="Garamond" w:hAnsi="Garamond" w:cs="Times New Roman"/>
          <w:color w:val="000000" w:themeColor="text1"/>
        </w:rPr>
        <w:t xml:space="preserve">ever-shifting rhetorical ecologies. </w:t>
      </w:r>
      <w:r>
        <w:rPr>
          <w:rFonts w:ascii="Garamond" w:eastAsia="Times New Roman" w:hAnsi="Garamond" w:cs="Times New Roman"/>
          <w:color w:val="000000" w:themeColor="text1"/>
        </w:rPr>
        <w:t xml:space="preserve">In fact, the ability of ethos to function </w:t>
      </w:r>
      <w:r w:rsidRPr="00685073">
        <w:rPr>
          <w:rFonts w:ascii="Garamond" w:eastAsia="Times New Roman" w:hAnsi="Garamond" w:cs="Times New Roman"/>
          <w:color w:val="000000" w:themeColor="text1"/>
          <w:u w:val="single"/>
        </w:rPr>
        <w:t>trans-situationally</w:t>
      </w:r>
      <w:r>
        <w:rPr>
          <w:rFonts w:ascii="Garamond" w:eastAsia="Times New Roman" w:hAnsi="Garamond" w:cs="Times New Roman"/>
          <w:color w:val="000000" w:themeColor="text1"/>
        </w:rPr>
        <w:t xml:space="preserve"> may be one of its most compelling attributes. </w:t>
      </w:r>
      <w:r w:rsidR="00A576A2" w:rsidRPr="00C850E8">
        <w:rPr>
          <w:rFonts w:ascii="Garamond" w:eastAsia="Times New Roman" w:hAnsi="Garamond" w:cs="Times New Roman"/>
          <w:color w:val="000000" w:themeColor="text1"/>
        </w:rPr>
        <w:t>Unlike other argumentative strategies that may be selectively deployed in response to specific exigencies, ethos is one of the few aspects of rhetoric that is ever-present. While ethos may sometimes be downplayed or masked</w:t>
      </w:r>
      <w:r w:rsidR="00D03591">
        <w:rPr>
          <w:rFonts w:ascii="Garamond" w:eastAsia="Times New Roman" w:hAnsi="Garamond" w:cs="Times New Roman"/>
          <w:color w:val="000000" w:themeColor="text1"/>
        </w:rPr>
        <w:t xml:space="preserve"> in a given rhetorical situation</w:t>
      </w:r>
      <w:r w:rsidR="00A576A2" w:rsidRPr="00C850E8">
        <w:rPr>
          <w:rFonts w:ascii="Garamond" w:eastAsia="Times New Roman" w:hAnsi="Garamond" w:cs="Times New Roman"/>
          <w:color w:val="000000" w:themeColor="text1"/>
        </w:rPr>
        <w:t>, no rhetorical encounter is without</w:t>
      </w:r>
      <w:r w:rsidR="00D03591">
        <w:rPr>
          <w:rFonts w:ascii="Garamond" w:eastAsia="Times New Roman" w:hAnsi="Garamond" w:cs="Times New Roman"/>
          <w:color w:val="000000" w:themeColor="text1"/>
        </w:rPr>
        <w:t xml:space="preserve"> ethos, or at least not without</w:t>
      </w:r>
      <w:r w:rsidR="00A576A2" w:rsidRPr="00C850E8">
        <w:rPr>
          <w:rFonts w:ascii="Garamond" w:eastAsia="Times New Roman" w:hAnsi="Garamond" w:cs="Times New Roman"/>
          <w:color w:val="000000" w:themeColor="text1"/>
        </w:rPr>
        <w:t xml:space="preserve"> </w:t>
      </w:r>
      <w:r>
        <w:rPr>
          <w:rFonts w:ascii="Garamond" w:eastAsia="Times New Roman" w:hAnsi="Garamond" w:cs="Times New Roman"/>
          <w:color w:val="000000" w:themeColor="text1"/>
        </w:rPr>
        <w:t xml:space="preserve">implications for one’s </w:t>
      </w:r>
      <w:r w:rsidR="00A576A2" w:rsidRPr="00C850E8">
        <w:rPr>
          <w:rFonts w:ascii="Garamond" w:eastAsia="Times New Roman" w:hAnsi="Garamond" w:cs="Times New Roman"/>
          <w:color w:val="000000" w:themeColor="text1"/>
        </w:rPr>
        <w:t xml:space="preserve">ethos. For researchers interested in rhetoric and time, </w:t>
      </w:r>
      <w:r w:rsidR="00685073">
        <w:rPr>
          <w:rFonts w:ascii="Garamond" w:eastAsia="Times New Roman" w:hAnsi="Garamond" w:cs="Times New Roman"/>
          <w:color w:val="000000" w:themeColor="text1"/>
        </w:rPr>
        <w:t xml:space="preserve">therefore, </w:t>
      </w:r>
      <w:r w:rsidR="00A576A2" w:rsidRPr="00C850E8">
        <w:rPr>
          <w:rFonts w:ascii="Garamond" w:eastAsia="Times New Roman" w:hAnsi="Garamond" w:cs="Times New Roman"/>
          <w:color w:val="000000" w:themeColor="text1"/>
        </w:rPr>
        <w:t>the omnipresence of ethos thus becomes a provocative site to consider how a rhetorical feature can</w:t>
      </w:r>
      <w:r w:rsidR="00082A78">
        <w:rPr>
          <w:rFonts w:ascii="Garamond" w:eastAsia="Times New Roman" w:hAnsi="Garamond" w:cs="Times New Roman"/>
          <w:color w:val="000000" w:themeColor="text1"/>
        </w:rPr>
        <w:t>—when filtered through various technologies—bleed</w:t>
      </w:r>
      <w:r w:rsidR="00A576A2" w:rsidRPr="00C850E8">
        <w:rPr>
          <w:rFonts w:ascii="Garamond" w:eastAsia="Times New Roman" w:hAnsi="Garamond" w:cs="Times New Roman"/>
          <w:color w:val="000000" w:themeColor="text1"/>
        </w:rPr>
        <w:t xml:space="preserve"> from one rhetorical engagement to the next, accumulating or eroding in suasive strength over time.</w:t>
      </w:r>
      <w:r w:rsidR="00856C61">
        <w:rPr>
          <w:rFonts w:ascii="Garamond" w:eastAsia="Times New Roman" w:hAnsi="Garamond" w:cs="Times New Roman"/>
          <w:color w:val="000000" w:themeColor="text1"/>
        </w:rPr>
        <w:t xml:space="preserve"> (1min)</w:t>
      </w:r>
      <w:r w:rsidR="008E3845">
        <w:rPr>
          <w:rFonts w:ascii="Garamond" w:hAnsi="Garamond"/>
          <w:lang w:val="mi-NZ"/>
        </w:rPr>
        <w:br w:type="page"/>
      </w:r>
    </w:p>
    <w:p w14:paraId="1150BB6C" w14:textId="77777777" w:rsidR="00F313F3" w:rsidRDefault="00F313F3" w:rsidP="00F313F3">
      <w:pPr>
        <w:spacing w:line="480" w:lineRule="auto"/>
        <w:rPr>
          <w:rFonts w:ascii="Garamond" w:hAnsi="Garamond"/>
          <w:lang w:val="mi-NZ"/>
        </w:rPr>
      </w:pPr>
      <w:r>
        <w:rPr>
          <w:rFonts w:ascii="Garamond" w:hAnsi="Garamond"/>
          <w:lang w:val="mi-NZ"/>
        </w:rPr>
        <w:lastRenderedPageBreak/>
        <w:t xml:space="preserve">LARGER PROJECT </w:t>
      </w:r>
    </w:p>
    <w:p w14:paraId="6132D561" w14:textId="7370950A" w:rsidR="00F313F3" w:rsidRPr="005D76E4" w:rsidRDefault="00F313F3" w:rsidP="00F313F3">
      <w:pPr>
        <w:spacing w:line="480" w:lineRule="auto"/>
        <w:ind w:firstLine="720"/>
        <w:rPr>
          <w:rFonts w:ascii="Garamond" w:hAnsi="Garamond"/>
          <w:color w:val="000000" w:themeColor="text1"/>
        </w:rPr>
      </w:pPr>
      <w:r>
        <w:rPr>
          <w:rFonts w:ascii="Garamond" w:hAnsi="Garamond"/>
          <w:color w:val="000000" w:themeColor="text1"/>
        </w:rPr>
        <w:t xml:space="preserve">For context, this presentation is part of a larger research project of mine that charts the different ways that </w:t>
      </w:r>
      <w:r w:rsidRPr="002E08DA">
        <w:rPr>
          <w:rFonts w:ascii="Garamond" w:hAnsi="Garamond"/>
          <w:i/>
          <w:color w:val="000000" w:themeColor="text1"/>
        </w:rPr>
        <w:t>ethos</w:t>
      </w:r>
      <w:r>
        <w:rPr>
          <w:rFonts w:ascii="Garamond" w:hAnsi="Garamond"/>
          <w:color w:val="000000" w:themeColor="text1"/>
        </w:rPr>
        <w:t xml:space="preserve"> </w:t>
      </w:r>
      <w:r w:rsidRPr="005D76E4">
        <w:rPr>
          <w:rFonts w:ascii="Garamond" w:hAnsi="Garamond"/>
          <w:color w:val="000000" w:themeColor="text1"/>
        </w:rPr>
        <w:t>accumulates rhetorical force over time</w:t>
      </w:r>
      <w:r>
        <w:rPr>
          <w:rFonts w:ascii="Garamond" w:hAnsi="Garamond"/>
          <w:color w:val="000000" w:themeColor="text1"/>
        </w:rPr>
        <w:t xml:space="preserve">. To do this work, I pay special attention to </w:t>
      </w:r>
      <w:r w:rsidRPr="001003CF">
        <w:rPr>
          <w:rFonts w:ascii="Garamond" w:hAnsi="Garamond"/>
          <w:b/>
          <w:color w:val="000000" w:themeColor="text1"/>
          <w:u w:val="single"/>
        </w:rPr>
        <w:t xml:space="preserve">historical changes in the technologies of rhetorical production that mediate </w:t>
      </w:r>
      <w:r w:rsidRPr="001003CF">
        <w:rPr>
          <w:rFonts w:ascii="Garamond" w:hAnsi="Garamond"/>
          <w:b/>
          <w:i/>
          <w:color w:val="000000" w:themeColor="text1"/>
          <w:u w:val="single"/>
        </w:rPr>
        <w:t xml:space="preserve">ethos </w:t>
      </w:r>
      <w:r w:rsidRPr="001003CF">
        <w:rPr>
          <w:rFonts w:ascii="Garamond" w:hAnsi="Garamond"/>
          <w:b/>
          <w:color w:val="000000" w:themeColor="text1"/>
          <w:u w:val="single"/>
        </w:rPr>
        <w:t>and structure its brevity or longevity</w:t>
      </w:r>
      <w:r>
        <w:rPr>
          <w:rFonts w:ascii="Garamond" w:hAnsi="Garamond"/>
          <w:color w:val="000000" w:themeColor="text1"/>
        </w:rPr>
        <w:t xml:space="preserve">. </w:t>
      </w:r>
      <w:r w:rsidRPr="005D76E4">
        <w:rPr>
          <w:rFonts w:ascii="Garamond" w:hAnsi="Garamond"/>
          <w:color w:val="000000" w:themeColor="text1"/>
        </w:rPr>
        <w:t xml:space="preserve">In a series of case studies ranging from ancient Greek water clocks to twenty-first century social media, this project </w:t>
      </w:r>
      <w:r w:rsidRPr="005D76E4">
        <w:rPr>
          <w:rFonts w:ascii="Garamond" w:hAnsi="Garamond"/>
        </w:rPr>
        <w:t>highlights how shifting technologies impact the rhetorical and interrelated workings of character and time.</w:t>
      </w:r>
      <w:r>
        <w:rPr>
          <w:rFonts w:ascii="Garamond" w:hAnsi="Garamond"/>
        </w:rPr>
        <w:t xml:space="preserve"> </w:t>
      </w:r>
    </w:p>
    <w:p w14:paraId="4BD2D76A" w14:textId="77777777" w:rsidR="00F313F3" w:rsidRDefault="00F313F3" w:rsidP="008C6EA1">
      <w:pPr>
        <w:rPr>
          <w:rFonts w:ascii="Garamond" w:hAnsi="Garamond"/>
          <w:lang w:val="mi-NZ"/>
        </w:rPr>
      </w:pPr>
    </w:p>
    <w:p w14:paraId="7415DE8E" w14:textId="77777777" w:rsidR="00A860C0" w:rsidRDefault="00A860C0" w:rsidP="008C6EA1">
      <w:pPr>
        <w:rPr>
          <w:rFonts w:ascii="Garamond" w:hAnsi="Garamond"/>
          <w:lang w:val="mi-NZ"/>
        </w:rPr>
      </w:pPr>
    </w:p>
    <w:p w14:paraId="02E3DD69" w14:textId="0AAE4FF1" w:rsidR="00316E16" w:rsidRPr="00106E0F" w:rsidRDefault="005D040B" w:rsidP="00106E0F">
      <w:pPr>
        <w:rPr>
          <w:rFonts w:ascii="Garamond" w:hAnsi="Garamond"/>
          <w:lang w:val="mi-NZ"/>
        </w:rPr>
      </w:pPr>
      <w:bookmarkStart w:id="0" w:name="_GoBack"/>
      <w:bookmarkEnd w:id="0"/>
      <w:r w:rsidRPr="00106E0F">
        <w:rPr>
          <w:rFonts w:ascii="Garamond" w:hAnsi="Garamond" w:cs="Times New Roman"/>
          <w:color w:val="000000" w:themeColor="text1"/>
        </w:rPr>
        <w:t xml:space="preserve"> </w:t>
      </w:r>
    </w:p>
    <w:sectPr w:rsidR="00316E16" w:rsidRPr="00106E0F" w:rsidSect="00174A29">
      <w:headerReference w:type="even" r:id="rId14"/>
      <w:head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0D775" w14:textId="77777777" w:rsidR="00CC293C" w:rsidRDefault="00CC293C" w:rsidP="00243160">
      <w:r>
        <w:separator/>
      </w:r>
    </w:p>
  </w:endnote>
  <w:endnote w:type="continuationSeparator" w:id="0">
    <w:p w14:paraId="778C972F" w14:textId="77777777" w:rsidR="00CC293C" w:rsidRDefault="00CC293C" w:rsidP="00243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EB Garamond">
    <w:altName w:val="Cambria"/>
    <w:panose1 w:val="020B0604020202020204"/>
    <w:charset w:val="00"/>
    <w:family w:val="auto"/>
    <w:pitch w:val="default"/>
  </w:font>
  <w:font w:name="EB Garamond Medium">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E2117" w14:textId="77777777" w:rsidR="00CC293C" w:rsidRDefault="00CC293C" w:rsidP="00243160">
      <w:r>
        <w:separator/>
      </w:r>
    </w:p>
  </w:footnote>
  <w:footnote w:type="continuationSeparator" w:id="0">
    <w:p w14:paraId="53F0A936" w14:textId="77777777" w:rsidR="00CC293C" w:rsidRDefault="00CC293C" w:rsidP="00243160">
      <w:r>
        <w:continuationSeparator/>
      </w:r>
    </w:p>
  </w:footnote>
  <w:footnote w:id="1">
    <w:p w14:paraId="71886999" w14:textId="02B2EB71" w:rsidR="00365207" w:rsidRPr="00315B3F" w:rsidRDefault="00365207">
      <w:pPr>
        <w:pStyle w:val="FootnoteText"/>
        <w:rPr>
          <w:rFonts w:ascii="Garamond" w:hAnsi="Garamond"/>
          <w:lang w:val="mi-NZ"/>
        </w:rPr>
      </w:pPr>
      <w:r w:rsidRPr="00315B3F">
        <w:rPr>
          <w:rStyle w:val="FootnoteReference"/>
          <w:rFonts w:ascii="Garamond" w:hAnsi="Garamond"/>
        </w:rPr>
        <w:footnoteRef/>
      </w:r>
      <w:r w:rsidRPr="00315B3F">
        <w:rPr>
          <w:rFonts w:ascii="Garamond" w:hAnsi="Garamond"/>
        </w:rPr>
        <w:t xml:space="preserve"> </w:t>
      </w:r>
      <w:r w:rsidRPr="00315B3F">
        <w:rPr>
          <w:rFonts w:ascii="Garamond" w:hAnsi="Garamond"/>
          <w:lang w:val="mi-NZ"/>
        </w:rPr>
        <w:t>Cite sources as needed in slide show.</w:t>
      </w:r>
    </w:p>
  </w:footnote>
  <w:footnote w:id="2">
    <w:p w14:paraId="6E3DED59" w14:textId="77777777" w:rsidR="00365207" w:rsidRPr="00541544" w:rsidRDefault="00365207" w:rsidP="00315594">
      <w:pPr>
        <w:rPr>
          <w:rFonts w:ascii="Garamond" w:hAnsi="Garamond"/>
        </w:rPr>
      </w:pPr>
      <w:r w:rsidRPr="00541544">
        <w:rPr>
          <w:rStyle w:val="FootnoteReference"/>
          <w:rFonts w:ascii="Garamond" w:hAnsi="Garamond"/>
        </w:rPr>
        <w:footnoteRef/>
      </w:r>
      <w:r>
        <w:rPr>
          <w:rFonts w:ascii="Garamond" w:hAnsi="Garamond"/>
        </w:rPr>
        <w:t xml:space="preserve"> Much of Xenophon’s other writings extol the virtues of aristocratic men with the aim of training other young men to behave in a similar manner. In this vein, Xenophon’s retelling of Socrates’ trial allows him to wield Socrates’ character as an exemplary case study aimed at mobilizing Greek youths to virtue.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51554203"/>
      <w:docPartObj>
        <w:docPartGallery w:val="Page Numbers (Top of Page)"/>
        <w:docPartUnique/>
      </w:docPartObj>
    </w:sdtPr>
    <w:sdtEndPr>
      <w:rPr>
        <w:rStyle w:val="PageNumber"/>
      </w:rPr>
    </w:sdtEndPr>
    <w:sdtContent>
      <w:p w14:paraId="236A395E" w14:textId="32FA4637" w:rsidR="00365207" w:rsidRDefault="00365207" w:rsidP="00804A0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F52B55" w14:textId="77777777" w:rsidR="00365207" w:rsidRDefault="00365207" w:rsidP="0024316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Garamond" w:hAnsi="Garamond"/>
      </w:rPr>
      <w:id w:val="-1097634024"/>
      <w:docPartObj>
        <w:docPartGallery w:val="Page Numbers (Top of Page)"/>
        <w:docPartUnique/>
      </w:docPartObj>
    </w:sdtPr>
    <w:sdtEndPr>
      <w:rPr>
        <w:rStyle w:val="PageNumber"/>
      </w:rPr>
    </w:sdtEndPr>
    <w:sdtContent>
      <w:p w14:paraId="508705C8" w14:textId="700F5234" w:rsidR="00365207" w:rsidRPr="00243160" w:rsidRDefault="00365207" w:rsidP="00804A09">
        <w:pPr>
          <w:pStyle w:val="Header"/>
          <w:framePr w:wrap="none" w:vAnchor="text" w:hAnchor="margin" w:xAlign="right" w:y="1"/>
          <w:rPr>
            <w:rStyle w:val="PageNumber"/>
            <w:rFonts w:ascii="Garamond" w:hAnsi="Garamond"/>
          </w:rPr>
        </w:pPr>
        <w:r w:rsidRPr="00243160">
          <w:rPr>
            <w:rStyle w:val="PageNumber"/>
            <w:rFonts w:ascii="Garamond" w:hAnsi="Garamond"/>
          </w:rPr>
          <w:fldChar w:fldCharType="begin"/>
        </w:r>
        <w:r w:rsidRPr="00243160">
          <w:rPr>
            <w:rStyle w:val="PageNumber"/>
            <w:rFonts w:ascii="Garamond" w:hAnsi="Garamond"/>
          </w:rPr>
          <w:instrText xml:space="preserve"> PAGE </w:instrText>
        </w:r>
        <w:r w:rsidRPr="00243160">
          <w:rPr>
            <w:rStyle w:val="PageNumber"/>
            <w:rFonts w:ascii="Garamond" w:hAnsi="Garamond"/>
          </w:rPr>
          <w:fldChar w:fldCharType="separate"/>
        </w:r>
        <w:r w:rsidRPr="00243160">
          <w:rPr>
            <w:rStyle w:val="PageNumber"/>
            <w:rFonts w:ascii="Garamond" w:hAnsi="Garamond"/>
            <w:noProof/>
          </w:rPr>
          <w:t>3</w:t>
        </w:r>
        <w:r w:rsidRPr="00243160">
          <w:rPr>
            <w:rStyle w:val="PageNumber"/>
            <w:rFonts w:ascii="Garamond" w:hAnsi="Garamond"/>
          </w:rPr>
          <w:fldChar w:fldCharType="end"/>
        </w:r>
      </w:p>
    </w:sdtContent>
  </w:sdt>
  <w:p w14:paraId="46F9336D" w14:textId="77777777" w:rsidR="00365207" w:rsidRPr="00243160" w:rsidRDefault="00365207" w:rsidP="00243160">
    <w:pPr>
      <w:pStyle w:val="Header"/>
      <w:ind w:right="360"/>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004BD"/>
    <w:multiLevelType w:val="hybridMultilevel"/>
    <w:tmpl w:val="F058E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B6831"/>
    <w:multiLevelType w:val="hybridMultilevel"/>
    <w:tmpl w:val="B4500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86F57"/>
    <w:multiLevelType w:val="hybridMultilevel"/>
    <w:tmpl w:val="B0F8C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374FF2"/>
    <w:multiLevelType w:val="hybridMultilevel"/>
    <w:tmpl w:val="77B6E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91362E"/>
    <w:multiLevelType w:val="hybridMultilevel"/>
    <w:tmpl w:val="903E0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DB25F5"/>
    <w:multiLevelType w:val="hybridMultilevel"/>
    <w:tmpl w:val="9FC02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6C06C9"/>
    <w:multiLevelType w:val="hybridMultilevel"/>
    <w:tmpl w:val="DB02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A12BF8"/>
    <w:multiLevelType w:val="hybridMultilevel"/>
    <w:tmpl w:val="EE2CA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7"/>
  </w:num>
  <w:num w:numId="5">
    <w:abstractNumId w:val="3"/>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97C"/>
    <w:rsid w:val="00001735"/>
    <w:rsid w:val="000034D5"/>
    <w:rsid w:val="00004B2A"/>
    <w:rsid w:val="000057A7"/>
    <w:rsid w:val="00005A2A"/>
    <w:rsid w:val="0001160A"/>
    <w:rsid w:val="00033D2A"/>
    <w:rsid w:val="00034179"/>
    <w:rsid w:val="00034720"/>
    <w:rsid w:val="000435C6"/>
    <w:rsid w:val="000444A5"/>
    <w:rsid w:val="0005551D"/>
    <w:rsid w:val="000556C7"/>
    <w:rsid w:val="000801D0"/>
    <w:rsid w:val="0008162E"/>
    <w:rsid w:val="00082A78"/>
    <w:rsid w:val="00085F25"/>
    <w:rsid w:val="0009039D"/>
    <w:rsid w:val="00095DDB"/>
    <w:rsid w:val="000A1DC9"/>
    <w:rsid w:val="000A6BFE"/>
    <w:rsid w:val="000A7BA8"/>
    <w:rsid w:val="000C0EA0"/>
    <w:rsid w:val="000C3981"/>
    <w:rsid w:val="000C5E81"/>
    <w:rsid w:val="000E5BCB"/>
    <w:rsid w:val="000F61AC"/>
    <w:rsid w:val="001003CF"/>
    <w:rsid w:val="00100530"/>
    <w:rsid w:val="00106E0F"/>
    <w:rsid w:val="00112C16"/>
    <w:rsid w:val="00124B8B"/>
    <w:rsid w:val="00124BFF"/>
    <w:rsid w:val="00136810"/>
    <w:rsid w:val="00143855"/>
    <w:rsid w:val="00174A29"/>
    <w:rsid w:val="001779F9"/>
    <w:rsid w:val="001844E4"/>
    <w:rsid w:val="001851E0"/>
    <w:rsid w:val="00191979"/>
    <w:rsid w:val="001A75AE"/>
    <w:rsid w:val="001B6347"/>
    <w:rsid w:val="001D1363"/>
    <w:rsid w:val="001D1CBA"/>
    <w:rsid w:val="001D627C"/>
    <w:rsid w:val="001E0784"/>
    <w:rsid w:val="001E0940"/>
    <w:rsid w:val="001F5EAF"/>
    <w:rsid w:val="001F66CD"/>
    <w:rsid w:val="00203E21"/>
    <w:rsid w:val="00212C89"/>
    <w:rsid w:val="002226C0"/>
    <w:rsid w:val="002243A7"/>
    <w:rsid w:val="002270F4"/>
    <w:rsid w:val="00243160"/>
    <w:rsid w:val="0025029B"/>
    <w:rsid w:val="0025525E"/>
    <w:rsid w:val="002556ED"/>
    <w:rsid w:val="002758E5"/>
    <w:rsid w:val="00282BCE"/>
    <w:rsid w:val="00286513"/>
    <w:rsid w:val="00291D0B"/>
    <w:rsid w:val="00292525"/>
    <w:rsid w:val="002A024A"/>
    <w:rsid w:val="002B2EF9"/>
    <w:rsid w:val="002D3104"/>
    <w:rsid w:val="002D31AC"/>
    <w:rsid w:val="002F1578"/>
    <w:rsid w:val="002F7FE2"/>
    <w:rsid w:val="00306C20"/>
    <w:rsid w:val="00314675"/>
    <w:rsid w:val="00315594"/>
    <w:rsid w:val="00315B3F"/>
    <w:rsid w:val="00316E16"/>
    <w:rsid w:val="0032064B"/>
    <w:rsid w:val="0032768B"/>
    <w:rsid w:val="00327C82"/>
    <w:rsid w:val="00330C9D"/>
    <w:rsid w:val="0035479D"/>
    <w:rsid w:val="003613F4"/>
    <w:rsid w:val="00363483"/>
    <w:rsid w:val="00363A60"/>
    <w:rsid w:val="00365131"/>
    <w:rsid w:val="00365207"/>
    <w:rsid w:val="00366835"/>
    <w:rsid w:val="0037070E"/>
    <w:rsid w:val="00392B1F"/>
    <w:rsid w:val="0039490D"/>
    <w:rsid w:val="003A1F23"/>
    <w:rsid w:val="003C7F8E"/>
    <w:rsid w:val="003D4D35"/>
    <w:rsid w:val="003D504B"/>
    <w:rsid w:val="003E1476"/>
    <w:rsid w:val="003F2F75"/>
    <w:rsid w:val="0040772A"/>
    <w:rsid w:val="004167D8"/>
    <w:rsid w:val="0042354A"/>
    <w:rsid w:val="004425F9"/>
    <w:rsid w:val="00452903"/>
    <w:rsid w:val="0046586C"/>
    <w:rsid w:val="004901EC"/>
    <w:rsid w:val="004B7163"/>
    <w:rsid w:val="004C4489"/>
    <w:rsid w:val="004F3170"/>
    <w:rsid w:val="004F3F64"/>
    <w:rsid w:val="00514034"/>
    <w:rsid w:val="00515202"/>
    <w:rsid w:val="005222A3"/>
    <w:rsid w:val="0053093E"/>
    <w:rsid w:val="00551ED8"/>
    <w:rsid w:val="00567DE4"/>
    <w:rsid w:val="00584819"/>
    <w:rsid w:val="00587A7A"/>
    <w:rsid w:val="005A2953"/>
    <w:rsid w:val="005A3D42"/>
    <w:rsid w:val="005B76CF"/>
    <w:rsid w:val="005C5118"/>
    <w:rsid w:val="005D040B"/>
    <w:rsid w:val="005D76E4"/>
    <w:rsid w:val="005E300C"/>
    <w:rsid w:val="005F7149"/>
    <w:rsid w:val="00612317"/>
    <w:rsid w:val="00614D0B"/>
    <w:rsid w:val="00620B9F"/>
    <w:rsid w:val="00624877"/>
    <w:rsid w:val="006279DE"/>
    <w:rsid w:val="00631A31"/>
    <w:rsid w:val="00636EAC"/>
    <w:rsid w:val="00647CD7"/>
    <w:rsid w:val="00651A9B"/>
    <w:rsid w:val="006557B3"/>
    <w:rsid w:val="00655DD4"/>
    <w:rsid w:val="006813BD"/>
    <w:rsid w:val="00685073"/>
    <w:rsid w:val="006B04FD"/>
    <w:rsid w:val="006B6CD1"/>
    <w:rsid w:val="006C39F5"/>
    <w:rsid w:val="006E59DC"/>
    <w:rsid w:val="006F6697"/>
    <w:rsid w:val="007467D9"/>
    <w:rsid w:val="007513B8"/>
    <w:rsid w:val="00753758"/>
    <w:rsid w:val="00766AD3"/>
    <w:rsid w:val="00773518"/>
    <w:rsid w:val="00775DC7"/>
    <w:rsid w:val="00786F60"/>
    <w:rsid w:val="007929A0"/>
    <w:rsid w:val="0079713A"/>
    <w:rsid w:val="007B327F"/>
    <w:rsid w:val="007B5C80"/>
    <w:rsid w:val="007C15FB"/>
    <w:rsid w:val="007C1CF5"/>
    <w:rsid w:val="007C24BE"/>
    <w:rsid w:val="007C5EA0"/>
    <w:rsid w:val="007E2DF5"/>
    <w:rsid w:val="008005B7"/>
    <w:rsid w:val="00804A09"/>
    <w:rsid w:val="008073D6"/>
    <w:rsid w:val="008106C0"/>
    <w:rsid w:val="00813FBD"/>
    <w:rsid w:val="00814C58"/>
    <w:rsid w:val="00824BC9"/>
    <w:rsid w:val="00826A7E"/>
    <w:rsid w:val="00830690"/>
    <w:rsid w:val="00831244"/>
    <w:rsid w:val="00834006"/>
    <w:rsid w:val="00834B2D"/>
    <w:rsid w:val="008352FA"/>
    <w:rsid w:val="00841096"/>
    <w:rsid w:val="0085239B"/>
    <w:rsid w:val="00853E7D"/>
    <w:rsid w:val="00855041"/>
    <w:rsid w:val="00856C61"/>
    <w:rsid w:val="00857361"/>
    <w:rsid w:val="00882A49"/>
    <w:rsid w:val="00885629"/>
    <w:rsid w:val="0089348F"/>
    <w:rsid w:val="00896C99"/>
    <w:rsid w:val="008B4E76"/>
    <w:rsid w:val="008C337D"/>
    <w:rsid w:val="008C670C"/>
    <w:rsid w:val="008C6EA1"/>
    <w:rsid w:val="008E2F98"/>
    <w:rsid w:val="008E3845"/>
    <w:rsid w:val="008E653F"/>
    <w:rsid w:val="00901970"/>
    <w:rsid w:val="00901A97"/>
    <w:rsid w:val="0092628D"/>
    <w:rsid w:val="00926CAC"/>
    <w:rsid w:val="00927FF2"/>
    <w:rsid w:val="00954759"/>
    <w:rsid w:val="0095486C"/>
    <w:rsid w:val="00955BD6"/>
    <w:rsid w:val="00961294"/>
    <w:rsid w:val="009633CB"/>
    <w:rsid w:val="00965DEB"/>
    <w:rsid w:val="00967319"/>
    <w:rsid w:val="009A4D13"/>
    <w:rsid w:val="009B6E73"/>
    <w:rsid w:val="009C797C"/>
    <w:rsid w:val="009D1F82"/>
    <w:rsid w:val="009D47C4"/>
    <w:rsid w:val="009E2B8F"/>
    <w:rsid w:val="00A13350"/>
    <w:rsid w:val="00A143D2"/>
    <w:rsid w:val="00A401C5"/>
    <w:rsid w:val="00A4523B"/>
    <w:rsid w:val="00A46910"/>
    <w:rsid w:val="00A576A2"/>
    <w:rsid w:val="00A70095"/>
    <w:rsid w:val="00A860C0"/>
    <w:rsid w:val="00A8696B"/>
    <w:rsid w:val="00A90067"/>
    <w:rsid w:val="00A97B4A"/>
    <w:rsid w:val="00AA3289"/>
    <w:rsid w:val="00AB2297"/>
    <w:rsid w:val="00AC351A"/>
    <w:rsid w:val="00AF449A"/>
    <w:rsid w:val="00B07943"/>
    <w:rsid w:val="00B15EDA"/>
    <w:rsid w:val="00B211DF"/>
    <w:rsid w:val="00B231E6"/>
    <w:rsid w:val="00B32969"/>
    <w:rsid w:val="00B33C77"/>
    <w:rsid w:val="00B3622E"/>
    <w:rsid w:val="00B379C9"/>
    <w:rsid w:val="00B4077C"/>
    <w:rsid w:val="00B473B0"/>
    <w:rsid w:val="00B47E73"/>
    <w:rsid w:val="00B6218E"/>
    <w:rsid w:val="00B663EC"/>
    <w:rsid w:val="00B731E8"/>
    <w:rsid w:val="00B741C4"/>
    <w:rsid w:val="00B830E4"/>
    <w:rsid w:val="00B87B61"/>
    <w:rsid w:val="00B92276"/>
    <w:rsid w:val="00BB2191"/>
    <w:rsid w:val="00BB33E9"/>
    <w:rsid w:val="00BB39FD"/>
    <w:rsid w:val="00BC2533"/>
    <w:rsid w:val="00BD78DB"/>
    <w:rsid w:val="00BE00FC"/>
    <w:rsid w:val="00BE421C"/>
    <w:rsid w:val="00BF3805"/>
    <w:rsid w:val="00C03210"/>
    <w:rsid w:val="00C1572E"/>
    <w:rsid w:val="00C160CE"/>
    <w:rsid w:val="00C16979"/>
    <w:rsid w:val="00C4020D"/>
    <w:rsid w:val="00C457EA"/>
    <w:rsid w:val="00C45938"/>
    <w:rsid w:val="00C50D02"/>
    <w:rsid w:val="00C75792"/>
    <w:rsid w:val="00C850E8"/>
    <w:rsid w:val="00CC0671"/>
    <w:rsid w:val="00CC2044"/>
    <w:rsid w:val="00CC293C"/>
    <w:rsid w:val="00CC3541"/>
    <w:rsid w:val="00CC72E5"/>
    <w:rsid w:val="00CE1C84"/>
    <w:rsid w:val="00CF7621"/>
    <w:rsid w:val="00D03591"/>
    <w:rsid w:val="00D31207"/>
    <w:rsid w:val="00D43FDA"/>
    <w:rsid w:val="00D46D0F"/>
    <w:rsid w:val="00D50AA4"/>
    <w:rsid w:val="00D50C57"/>
    <w:rsid w:val="00D53E9C"/>
    <w:rsid w:val="00D569AF"/>
    <w:rsid w:val="00D832E7"/>
    <w:rsid w:val="00D85D2F"/>
    <w:rsid w:val="00D95E01"/>
    <w:rsid w:val="00DC7542"/>
    <w:rsid w:val="00DD0A17"/>
    <w:rsid w:val="00DE26F2"/>
    <w:rsid w:val="00DF19E3"/>
    <w:rsid w:val="00E00771"/>
    <w:rsid w:val="00E20973"/>
    <w:rsid w:val="00E2664B"/>
    <w:rsid w:val="00E2748F"/>
    <w:rsid w:val="00E34F58"/>
    <w:rsid w:val="00E36A9E"/>
    <w:rsid w:val="00E47B5B"/>
    <w:rsid w:val="00E609C9"/>
    <w:rsid w:val="00E761AA"/>
    <w:rsid w:val="00E81D81"/>
    <w:rsid w:val="00E844A8"/>
    <w:rsid w:val="00E865AD"/>
    <w:rsid w:val="00ED110E"/>
    <w:rsid w:val="00ED402E"/>
    <w:rsid w:val="00ED4318"/>
    <w:rsid w:val="00EE00D0"/>
    <w:rsid w:val="00EF0D79"/>
    <w:rsid w:val="00F207F9"/>
    <w:rsid w:val="00F313F3"/>
    <w:rsid w:val="00F336E8"/>
    <w:rsid w:val="00F50A9E"/>
    <w:rsid w:val="00F572F9"/>
    <w:rsid w:val="00F62B02"/>
    <w:rsid w:val="00F81BB8"/>
    <w:rsid w:val="00F82350"/>
    <w:rsid w:val="00F838F3"/>
    <w:rsid w:val="00F9390B"/>
    <w:rsid w:val="00F93CD7"/>
    <w:rsid w:val="00F94C29"/>
    <w:rsid w:val="00FA5A4E"/>
    <w:rsid w:val="00FB0C68"/>
    <w:rsid w:val="00FD17C3"/>
    <w:rsid w:val="00FD327F"/>
    <w:rsid w:val="00FE451A"/>
    <w:rsid w:val="00FE7F9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A3CB2"/>
  <w15:chartTrackingRefBased/>
  <w15:docId w15:val="{53ABA686-1A55-4246-8219-62F2FACE0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D81"/>
    <w:pPr>
      <w:spacing w:line="276" w:lineRule="auto"/>
      <w:ind w:left="720"/>
      <w:contextualSpacing/>
    </w:pPr>
    <w:rPr>
      <w:rFonts w:ascii="Arial" w:eastAsia="Arial" w:hAnsi="Arial" w:cs="Arial"/>
      <w:sz w:val="22"/>
      <w:szCs w:val="22"/>
      <w:lang w:val="en"/>
    </w:rPr>
  </w:style>
  <w:style w:type="character" w:styleId="Hyperlink">
    <w:name w:val="Hyperlink"/>
    <w:basedOn w:val="DefaultParagraphFont"/>
    <w:uiPriority w:val="99"/>
    <w:unhideWhenUsed/>
    <w:rsid w:val="00E81D81"/>
    <w:rPr>
      <w:color w:val="0563C1" w:themeColor="hyperlink"/>
      <w:u w:val="single"/>
    </w:rPr>
  </w:style>
  <w:style w:type="paragraph" w:styleId="Header">
    <w:name w:val="header"/>
    <w:basedOn w:val="Normal"/>
    <w:link w:val="HeaderChar"/>
    <w:uiPriority w:val="99"/>
    <w:unhideWhenUsed/>
    <w:rsid w:val="00243160"/>
    <w:pPr>
      <w:tabs>
        <w:tab w:val="center" w:pos="4680"/>
        <w:tab w:val="right" w:pos="9360"/>
      </w:tabs>
    </w:pPr>
  </w:style>
  <w:style w:type="character" w:customStyle="1" w:styleId="HeaderChar">
    <w:name w:val="Header Char"/>
    <w:basedOn w:val="DefaultParagraphFont"/>
    <w:link w:val="Header"/>
    <w:uiPriority w:val="99"/>
    <w:rsid w:val="00243160"/>
  </w:style>
  <w:style w:type="paragraph" w:styleId="Footer">
    <w:name w:val="footer"/>
    <w:basedOn w:val="Normal"/>
    <w:link w:val="FooterChar"/>
    <w:uiPriority w:val="99"/>
    <w:unhideWhenUsed/>
    <w:rsid w:val="00243160"/>
    <w:pPr>
      <w:tabs>
        <w:tab w:val="center" w:pos="4680"/>
        <w:tab w:val="right" w:pos="9360"/>
      </w:tabs>
    </w:pPr>
  </w:style>
  <w:style w:type="character" w:customStyle="1" w:styleId="FooterChar">
    <w:name w:val="Footer Char"/>
    <w:basedOn w:val="DefaultParagraphFont"/>
    <w:link w:val="Footer"/>
    <w:uiPriority w:val="99"/>
    <w:rsid w:val="00243160"/>
  </w:style>
  <w:style w:type="character" w:styleId="PageNumber">
    <w:name w:val="page number"/>
    <w:basedOn w:val="DefaultParagraphFont"/>
    <w:uiPriority w:val="99"/>
    <w:semiHidden/>
    <w:unhideWhenUsed/>
    <w:rsid w:val="00243160"/>
  </w:style>
  <w:style w:type="paragraph" w:styleId="FootnoteText">
    <w:name w:val="footnote text"/>
    <w:basedOn w:val="Normal"/>
    <w:link w:val="FootnoteTextChar"/>
    <w:uiPriority w:val="99"/>
    <w:unhideWhenUsed/>
    <w:rsid w:val="00ED4318"/>
    <w:rPr>
      <w:rFonts w:ascii="Times New Roman" w:eastAsiaTheme="minorEastAsia" w:hAnsi="Times New Roman" w:cs="Times New Roman"/>
      <w:lang w:val="en-US"/>
    </w:rPr>
  </w:style>
  <w:style w:type="character" w:customStyle="1" w:styleId="FootnoteTextChar">
    <w:name w:val="Footnote Text Char"/>
    <w:basedOn w:val="DefaultParagraphFont"/>
    <w:link w:val="FootnoteText"/>
    <w:uiPriority w:val="99"/>
    <w:rsid w:val="00ED4318"/>
    <w:rPr>
      <w:rFonts w:ascii="Times New Roman" w:eastAsiaTheme="minorEastAsia" w:hAnsi="Times New Roman" w:cs="Times New Roman"/>
      <w:lang w:val="en-US"/>
    </w:rPr>
  </w:style>
  <w:style w:type="character" w:styleId="FootnoteReference">
    <w:name w:val="footnote reference"/>
    <w:basedOn w:val="DefaultParagraphFont"/>
    <w:uiPriority w:val="99"/>
    <w:unhideWhenUsed/>
    <w:rsid w:val="00ED43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lte.olthof@rug.nl" TargetMode="External"/><Relationship Id="rId13" Type="http://schemas.openxmlformats.org/officeDocument/2006/relationships/hyperlink" Target="mailto:annelibowie@gmail.com" TargetMode="External"/><Relationship Id="rId3" Type="http://schemas.openxmlformats.org/officeDocument/2006/relationships/settings" Target="settings.xml"/><Relationship Id="rId7" Type="http://schemas.openxmlformats.org/officeDocument/2006/relationships/hyperlink" Target="mailto:frida.buhre@littvet.uu.se" TargetMode="External"/><Relationship Id="rId12" Type="http://schemas.openxmlformats.org/officeDocument/2006/relationships/hyperlink" Target="mailto:erik.bengtson@littvet.uu.s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ns.Kjeldsen@uib.no"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collinbjork@gmail.com" TargetMode="External"/><Relationship Id="rId4" Type="http://schemas.openxmlformats.org/officeDocument/2006/relationships/webSettings" Target="webSettings.xml"/><Relationship Id="rId9" Type="http://schemas.openxmlformats.org/officeDocument/2006/relationships/hyperlink" Target="mailto:louise.therkildsen@littvet.uu.s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2705</Words>
  <Characters>15424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Bjork, Collin Scott</dc:creator>
  <cp:keywords/>
  <dc:description/>
  <cp:lastModifiedBy>Bjork, Collin Scott</cp:lastModifiedBy>
  <cp:revision>3</cp:revision>
  <cp:lastPrinted>2019-08-24T03:21:00Z</cp:lastPrinted>
  <dcterms:created xsi:type="dcterms:W3CDTF">2019-12-23T20:58:00Z</dcterms:created>
  <dcterms:modified xsi:type="dcterms:W3CDTF">2019-12-23T20:59:00Z</dcterms:modified>
</cp:coreProperties>
</file>